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874E0" w14:textId="77777777" w:rsidR="00CB6391" w:rsidRDefault="00C97AAE">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sz w:val="32"/>
          <w:szCs w:val="32"/>
        </w:rPr>
        <w:t>Sexual Harassment Policy</w:t>
      </w:r>
    </w:p>
    <w:p w14:paraId="4CB89090"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noProof/>
        </w:rPr>
        <mc:AlternateContent>
          <mc:Choice Requires="wps">
            <w:drawing>
              <wp:inline distT="114300" distB="114300" distL="114300" distR="114300" wp14:anchorId="1D72406C" wp14:editId="431E397D">
                <wp:extent cx="5638650" cy="7789235"/>
                <wp:effectExtent l="0" t="0" r="0" b="0"/>
                <wp:docPr id="196" name="Rectangle 196"/>
                <wp:cNvGraphicFramePr/>
                <a:graphic xmlns:a="http://schemas.openxmlformats.org/drawingml/2006/main">
                  <a:graphicData uri="http://schemas.microsoft.com/office/word/2010/wordprocessingShape">
                    <wps:wsp>
                      <wps:cNvSpPr/>
                      <wps:spPr>
                        <a:xfrm>
                          <a:off x="2555250" y="0"/>
                          <a:ext cx="5581500" cy="7560000"/>
                        </a:xfrm>
                        <a:prstGeom prst="rect">
                          <a:avLst/>
                        </a:prstGeom>
                        <a:solidFill>
                          <a:srgbClr val="FFF2CC"/>
                        </a:solidFill>
                        <a:ln w="28575" cap="flat" cmpd="sng">
                          <a:solidFill>
                            <a:srgbClr val="FF9900"/>
                          </a:solidFill>
                          <a:prstDash val="solid"/>
                          <a:round/>
                          <a:headEnd type="none" w="sm" len="sm"/>
                          <a:tailEnd type="none" w="sm" len="sm"/>
                        </a:ln>
                      </wps:spPr>
                      <wps:txbx>
                        <w:txbxContent>
                          <w:p w14:paraId="25F58E1D" w14:textId="27DC3F0B" w:rsidR="00CB6391" w:rsidRDefault="00C97AAE">
                            <w:pPr>
                              <w:textDirection w:val="btLr"/>
                            </w:pPr>
                            <w:r>
                              <w:rPr>
                                <w:rFonts w:ascii="Arial" w:eastAsia="Arial" w:hAnsi="Arial" w:cs="Arial"/>
                                <w:color w:val="000000"/>
                              </w:rPr>
                              <w:t>This policy template has been created by SoundCheck Aotearoa to provide a tool to help organisations and people in the music community to create their own Sexual Harassment Policy. This policy is based on the WorkSafe policy,</w:t>
                            </w:r>
                            <w:r w:rsidR="003318A1">
                              <w:rPr>
                                <w:rFonts w:ascii="Arial" w:eastAsia="Arial" w:hAnsi="Arial" w:cs="Arial"/>
                                <w:color w:val="000000"/>
                              </w:rPr>
                              <w:t xml:space="preserve"> </w:t>
                            </w:r>
                            <w:r>
                              <w:rPr>
                                <w:rFonts w:ascii="Arial" w:eastAsia="Arial" w:hAnsi="Arial" w:cs="Arial"/>
                                <w:color w:val="000000"/>
                              </w:rPr>
                              <w:t>but takes into account some factors that are specific to the music industry in Aotearoa. In some areas this template goes further than the WorkSafe policy, but does so in order to address concerns that the music community have expressed during hui and training run by SoundCheck Aotearoa. This template only addresses sexual harassment – but please note WorkSafe also recommends PCBUs have a policy on bullying (and have an example on their website).</w:t>
                            </w:r>
                          </w:p>
                          <w:p w14:paraId="5859B99D" w14:textId="77777777" w:rsidR="00CB6391" w:rsidRDefault="00C97AAE">
                            <w:pPr>
                              <w:textDirection w:val="btLr"/>
                            </w:pPr>
                            <w:r>
                              <w:rPr>
                                <w:rFonts w:ascii="Arial" w:eastAsia="Arial" w:hAnsi="Arial" w:cs="Arial"/>
                                <w:b/>
                                <w:color w:val="000000"/>
                                <w:sz w:val="24"/>
                              </w:rPr>
                              <w:t>Who should use this template?</w:t>
                            </w:r>
                          </w:p>
                          <w:p w14:paraId="05329607" w14:textId="77777777" w:rsidR="00CB6391" w:rsidRDefault="00C97AAE">
                            <w:pPr>
                              <w:textDirection w:val="btLr"/>
                            </w:pPr>
                            <w:r>
                              <w:rPr>
                                <w:rFonts w:ascii="Arial" w:eastAsia="Arial" w:hAnsi="Arial" w:cs="Arial"/>
                                <w:color w:val="000000"/>
                              </w:rPr>
                              <w:t xml:space="preserve">This template is drafted in the “plural” to work for PCBUs that have more than one worker. </w:t>
                            </w:r>
                          </w:p>
                          <w:p w14:paraId="00B243CB" w14:textId="75EB8CBE" w:rsidR="00CB6391" w:rsidRDefault="00C97AAE">
                            <w:pPr>
                              <w:textDirection w:val="btLr"/>
                            </w:pPr>
                            <w:r>
                              <w:rPr>
                                <w:rFonts w:ascii="Arial" w:eastAsia="Arial" w:hAnsi="Arial" w:cs="Arial"/>
                                <w:color w:val="000000"/>
                              </w:rPr>
                              <w:t xml:space="preserve">If you are a sole trader or small business that doesn’t have workers you may need to adapt some sections of this policy and language so they accurately reflect how you or your business operates – alternatively, you may choose to use the Workplace Conduct Policy - Short Form </w:t>
                            </w:r>
                            <w:r w:rsidRPr="00280DA9">
                              <w:rPr>
                                <w:rFonts w:ascii="Arial" w:eastAsia="Arial" w:hAnsi="Arial" w:cs="Arial"/>
                                <w:color w:val="000000"/>
                              </w:rPr>
                              <w:t xml:space="preserve">template </w:t>
                            </w:r>
                            <w:hyperlink r:id="rId8" w:history="1">
                              <w:r w:rsidRPr="00280DA9">
                                <w:rPr>
                                  <w:rStyle w:val="Hyperlink"/>
                                  <w:rFonts w:ascii="Arial" w:eastAsia="Arial" w:hAnsi="Arial" w:cs="Arial"/>
                                </w:rPr>
                                <w:t>available here.</w:t>
                              </w:r>
                            </w:hyperlink>
                          </w:p>
                          <w:p w14:paraId="51DF6D88" w14:textId="77777777" w:rsidR="00CB6391" w:rsidRDefault="00C97AAE">
                            <w:pPr>
                              <w:textDirection w:val="btLr"/>
                            </w:pPr>
                            <w:r>
                              <w:rPr>
                                <w:rFonts w:ascii="Arial" w:eastAsia="Arial" w:hAnsi="Arial" w:cs="Arial"/>
                                <w:color w:val="000000"/>
                              </w:rPr>
                              <w:t xml:space="preserve">If you are self-employed but only as a “worker” for other organisations, then you may not need your own policy but can talk to those you work with about whether or not they have a policy and, if not, you could use this template to help them create one.  </w:t>
                            </w:r>
                          </w:p>
                          <w:p w14:paraId="0379C963" w14:textId="77777777" w:rsidR="00CB6391" w:rsidRDefault="00C97AAE">
                            <w:pPr>
                              <w:textDirection w:val="btLr"/>
                            </w:pPr>
                            <w:r>
                              <w:rPr>
                                <w:rFonts w:ascii="Arial" w:eastAsia="Arial" w:hAnsi="Arial" w:cs="Arial"/>
                                <w:b/>
                                <w:color w:val="000000"/>
                                <w:sz w:val="24"/>
                              </w:rPr>
                              <w:t>Who does a policy apply to?</w:t>
                            </w:r>
                          </w:p>
                          <w:p w14:paraId="722F84C6" w14:textId="77777777" w:rsidR="00CB6391" w:rsidRDefault="00C97AAE">
                            <w:pPr>
                              <w:textDirection w:val="btLr"/>
                            </w:pPr>
                            <w:r>
                              <w:rPr>
                                <w:rFonts w:ascii="Arial" w:eastAsia="Arial" w:hAnsi="Arial" w:cs="Arial"/>
                                <w:color w:val="000000"/>
                              </w:rPr>
                              <w:t>The policy you create will apply to you and any workers you employ or engage - this includes employees, contractors, crew, casuals, labour hire and volunteers. This template refers to this broad group of people as "workers" as that is the term used in the health and safety legislation. </w:t>
                            </w:r>
                          </w:p>
                          <w:p w14:paraId="24058768" w14:textId="61934453" w:rsidR="00CB6391" w:rsidRDefault="00C97AAE">
                            <w:pPr>
                              <w:textDirection w:val="btLr"/>
                            </w:pPr>
                            <w:r>
                              <w:rPr>
                                <w:rFonts w:ascii="Arial" w:eastAsia="Arial" w:hAnsi="Arial" w:cs="Arial"/>
                                <w:color w:val="000000"/>
                              </w:rPr>
                              <w:t xml:space="preserve">In the music industry, it is common for many different PCBUs to be working together.  When this happens there are shared health and safety duties which require PCBUs to consult, co-operate and coordinate their activities (see </w:t>
                            </w:r>
                            <w:r w:rsidRPr="00724874">
                              <w:rPr>
                                <w:rFonts w:ascii="Arial" w:eastAsia="Arial" w:hAnsi="Arial" w:cs="Arial"/>
                                <w:color w:val="000000"/>
                              </w:rPr>
                              <w:t>additional information on overlapping duties</w:t>
                            </w:r>
                            <w:r>
                              <w:rPr>
                                <w:rFonts w:ascii="Arial" w:eastAsia="Arial" w:hAnsi="Arial" w:cs="Arial"/>
                                <w:color w:val="000000"/>
                              </w:rPr>
                              <w:t xml:space="preserve"> on the </w:t>
                            </w:r>
                            <w:hyperlink r:id="rId9" w:history="1">
                              <w:r w:rsidRPr="00724874">
                                <w:rPr>
                                  <w:rStyle w:val="Hyperlink"/>
                                  <w:rFonts w:ascii="Arial" w:eastAsia="Arial" w:hAnsi="Arial" w:cs="Arial"/>
                                </w:rPr>
                                <w:t>SoundCheck Aotearoa website</w:t>
                              </w:r>
                            </w:hyperlink>
                            <w:r>
                              <w:rPr>
                                <w:rFonts w:ascii="Arial" w:eastAsia="Arial" w:hAnsi="Arial" w:cs="Arial"/>
                                <w:color w:val="000000"/>
                              </w:rPr>
                              <w:t>).</w:t>
                            </w:r>
                          </w:p>
                          <w:p w14:paraId="032874C8" w14:textId="77777777" w:rsidR="00CB6391" w:rsidRDefault="00C97AAE">
                            <w:pPr>
                              <w:textDirection w:val="btLr"/>
                            </w:pPr>
                            <w:r>
                              <w:rPr>
                                <w:rFonts w:ascii="Arial" w:eastAsia="Arial" w:hAnsi="Arial" w:cs="Arial"/>
                                <w:color w:val="000000"/>
                              </w:rPr>
                              <w:t>Your policy will always apply to your workers whenever they are working with you.  However, when there are overlapping duties, other PCBUs (including the one engaging you and/or other PCBUs with influence or control over the work) may also have policies that you and your workers will need to comply with.  This means that, when working or collaborating with others, more than one policy may apply at a time.  You need to cooperate with those PCBUs to clarify policies, procedures, roles, responsibilities and actions and communicate those to your workers.  What this means in practice will depend on the circumstances, however this is why consultation, communication and cooperation is essential in any situation where there are overlapping duties. </w:t>
                            </w:r>
                          </w:p>
                        </w:txbxContent>
                      </wps:txbx>
                      <wps:bodyPr spcFirstLastPara="1" wrap="square" lIns="91425" tIns="91425" rIns="91425" bIns="91425" anchor="t" anchorCtr="0">
                        <a:noAutofit/>
                      </wps:bodyPr>
                    </wps:wsp>
                  </a:graphicData>
                </a:graphic>
              </wp:inline>
            </w:drawing>
          </mc:Choice>
          <mc:Fallback>
            <w:pict>
              <v:rect w14:anchorId="1D72406C" id="Rectangle 196" o:spid="_x0000_s1026" style="width:444pt;height:6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gKAIAAGQEAAAOAAAAZHJzL2Uyb0RvYy54bWysVNuO0zAQfUfiHyy/06QR6W6jpivUEoS0&#10;goqFD5g6TmLJN2y3Tf+esdvtBR6QEHlwZjLT4zNnZrp4GpUke+68MLqm00lOCdfMtEL3Nf3xvXn3&#10;SIkPoFuQRvOaHrmnT8u3bxYHW/HCDEa23BEE0b462JoOIdgqyzwbuAI/MZZrDHbGKQjouj5rHRwQ&#10;XcmsyPNZdjCutc4w7j1+XZ+CdJnwu46z8LXrPA9E1hS5hXS6dG7jmS0XUPUO7CDYmQb8AwsFQuOl&#10;F6g1BCA7J/6AUoI5400XJsyozHSdYDzVgNVM89+qeRnA8lQLiuPtRSb//2DZl/3GEdFi7+YzSjQo&#10;bNI3lA10LzmJH1Gig/UVZr7YjTt7Hs1Y79g5Fd9YCRlrWpRlWZQo9PEiLh8DYRgqy8dpmWOIYeyh&#10;nOX4ROzsCmKdD5+4USQaNXVII4kK+2cfTqmvKfFOb6RoGyFlcly/XUlH9oCdbpqmWK3O6HdpUpMD&#10;0nwsH0pkAjhxnYSAprKogdd9uvDuJ/4eeT6/8L5Li8zW4IcTgxSKBKByZqfbZA0c2o+6JeFoUWWN&#10;C0EjG68okRzXB42UF0DIv+ehcFKjfrE5p3ZEK4zbEUGiuTXtEZvrLWsEknsGHzbgcLyneC2OPF74&#10;cwcOScjPGmdqPn1foCrh1nG3zvbWAc0Gg5uE4p3MVUh7FUvW5sMumE6kpl2pnMniKKe2n9cu7sqt&#10;n7Kufw7LXwAAAP//AwBQSwMEFAAGAAgAAAAhAI36mQDaAAAABgEAAA8AAABkcnMvZG93bnJldi54&#10;bWxMj0tPwzAQhO9I/AdrkbhRh6gKIY1TlZfElYLE1Yk3DzVeR7Hz6L9n4UIvK41mNPtNvl9tL2Yc&#10;fedIwf0mAoFUOdNRo+Dr8+0uBeGDJqN7R6jgjB72xfVVrjPjFvrA+RgawSXkM62gDWHIpPRVi1b7&#10;jRuQ2KvdaHVgOTbSjHrhctvLOIoSaXVH/KHVAz63WJ2Ok1VQuvdG6tc6OszL9P2UvGzP9eNWqdub&#10;9bADEXAN/2H4xWd0KJipdBMZL3oFPCT8XfbSNGVZciiOkweQRS4v8YsfAAAA//8DAFBLAQItABQA&#10;BgAIAAAAIQC2gziS/gAAAOEBAAATAAAAAAAAAAAAAAAAAAAAAABbQ29udGVudF9UeXBlc10ueG1s&#10;UEsBAi0AFAAGAAgAAAAhADj9If/WAAAAlAEAAAsAAAAAAAAAAAAAAAAALwEAAF9yZWxzLy5yZWxz&#10;UEsBAi0AFAAGAAgAAAAhAP/j5GAoAgAAZAQAAA4AAAAAAAAAAAAAAAAALgIAAGRycy9lMm9Eb2Mu&#10;eG1sUEsBAi0AFAAGAAgAAAAhAI36mQDaAAAABgEAAA8AAAAAAAAAAAAAAAAAggQAAGRycy9kb3du&#10;cmV2LnhtbFBLBQYAAAAABAAEAPMAAACJBQAAAAA=&#10;" fillcolor="#fff2cc" strokecolor="#f90" strokeweight="2.25pt">
                <v:stroke startarrowwidth="narrow" startarrowlength="short" endarrowwidth="narrow" endarrowlength="short" joinstyle="round"/>
                <v:textbox inset="2.53958mm,2.53958mm,2.53958mm,2.53958mm">
                  <w:txbxContent>
                    <w:p w14:paraId="25F58E1D" w14:textId="27DC3F0B" w:rsidR="00CB6391" w:rsidRDefault="00C97AAE">
                      <w:pPr>
                        <w:textDirection w:val="btLr"/>
                      </w:pPr>
                      <w:r>
                        <w:rPr>
                          <w:rFonts w:ascii="Arial" w:eastAsia="Arial" w:hAnsi="Arial" w:cs="Arial"/>
                          <w:color w:val="000000"/>
                        </w:rPr>
                        <w:t>This policy template has been created by SoundCheck Aotearoa to provide a tool to help organisations and people in the music community to create their own Sexual Harassment Policy. This policy is based on the WorkSafe policy,</w:t>
                      </w:r>
                      <w:r w:rsidR="003318A1">
                        <w:rPr>
                          <w:rFonts w:ascii="Arial" w:eastAsia="Arial" w:hAnsi="Arial" w:cs="Arial"/>
                          <w:color w:val="000000"/>
                        </w:rPr>
                        <w:t xml:space="preserve"> </w:t>
                      </w:r>
                      <w:r>
                        <w:rPr>
                          <w:rFonts w:ascii="Arial" w:eastAsia="Arial" w:hAnsi="Arial" w:cs="Arial"/>
                          <w:color w:val="000000"/>
                        </w:rPr>
                        <w:t>but takes into account some factors that are specific to the music industry in Aotearoa. In some areas this template goes further than the WorkSafe policy, but does so in order to address concerns that the music community have expressed during hui and training run by SoundCheck Aotearoa. This template only addresses sexual harassment – but please note WorkSafe also recommends PCBUs have a policy on bullying (and have an example on their website).</w:t>
                      </w:r>
                    </w:p>
                    <w:p w14:paraId="5859B99D" w14:textId="77777777" w:rsidR="00CB6391" w:rsidRDefault="00C97AAE">
                      <w:pPr>
                        <w:textDirection w:val="btLr"/>
                      </w:pPr>
                      <w:r>
                        <w:rPr>
                          <w:rFonts w:ascii="Arial" w:eastAsia="Arial" w:hAnsi="Arial" w:cs="Arial"/>
                          <w:b/>
                          <w:color w:val="000000"/>
                          <w:sz w:val="24"/>
                        </w:rPr>
                        <w:t>Who should use this template?</w:t>
                      </w:r>
                    </w:p>
                    <w:p w14:paraId="05329607" w14:textId="77777777" w:rsidR="00CB6391" w:rsidRDefault="00C97AAE">
                      <w:pPr>
                        <w:textDirection w:val="btLr"/>
                      </w:pPr>
                      <w:r>
                        <w:rPr>
                          <w:rFonts w:ascii="Arial" w:eastAsia="Arial" w:hAnsi="Arial" w:cs="Arial"/>
                          <w:color w:val="000000"/>
                        </w:rPr>
                        <w:t xml:space="preserve">This template is drafted in the “plural” to work for PCBUs that have more than one worker. </w:t>
                      </w:r>
                    </w:p>
                    <w:p w14:paraId="00B243CB" w14:textId="75EB8CBE" w:rsidR="00CB6391" w:rsidRDefault="00C97AAE">
                      <w:pPr>
                        <w:textDirection w:val="btLr"/>
                      </w:pPr>
                      <w:r>
                        <w:rPr>
                          <w:rFonts w:ascii="Arial" w:eastAsia="Arial" w:hAnsi="Arial" w:cs="Arial"/>
                          <w:color w:val="000000"/>
                        </w:rPr>
                        <w:t xml:space="preserve">If you are a sole trader or small business that doesn’t have workers you may need to adapt some sections of this policy and language so they accurately reflect how you or your business operates – alternatively, you may choose to use the Workplace Conduct Policy - Short Form </w:t>
                      </w:r>
                      <w:r w:rsidRPr="00280DA9">
                        <w:rPr>
                          <w:rFonts w:ascii="Arial" w:eastAsia="Arial" w:hAnsi="Arial" w:cs="Arial"/>
                          <w:color w:val="000000"/>
                        </w:rPr>
                        <w:t xml:space="preserve">template </w:t>
                      </w:r>
                      <w:hyperlink r:id="rId10" w:history="1">
                        <w:r w:rsidRPr="00280DA9">
                          <w:rPr>
                            <w:rStyle w:val="Hyperlink"/>
                            <w:rFonts w:ascii="Arial" w:eastAsia="Arial" w:hAnsi="Arial" w:cs="Arial"/>
                          </w:rPr>
                          <w:t>available here.</w:t>
                        </w:r>
                      </w:hyperlink>
                    </w:p>
                    <w:p w14:paraId="51DF6D88" w14:textId="77777777" w:rsidR="00CB6391" w:rsidRDefault="00C97AAE">
                      <w:pPr>
                        <w:textDirection w:val="btLr"/>
                      </w:pPr>
                      <w:r>
                        <w:rPr>
                          <w:rFonts w:ascii="Arial" w:eastAsia="Arial" w:hAnsi="Arial" w:cs="Arial"/>
                          <w:color w:val="000000"/>
                        </w:rPr>
                        <w:t xml:space="preserve">If you are self-employed but only as a “worker” for other organisations, then you may not need your own policy but can talk to those you work with about whether or not they have a policy and, if not, you could use this template to help them create one.  </w:t>
                      </w:r>
                    </w:p>
                    <w:p w14:paraId="0379C963" w14:textId="77777777" w:rsidR="00CB6391" w:rsidRDefault="00C97AAE">
                      <w:pPr>
                        <w:textDirection w:val="btLr"/>
                      </w:pPr>
                      <w:r>
                        <w:rPr>
                          <w:rFonts w:ascii="Arial" w:eastAsia="Arial" w:hAnsi="Arial" w:cs="Arial"/>
                          <w:b/>
                          <w:color w:val="000000"/>
                          <w:sz w:val="24"/>
                        </w:rPr>
                        <w:t>Who does a policy apply to?</w:t>
                      </w:r>
                    </w:p>
                    <w:p w14:paraId="722F84C6" w14:textId="77777777" w:rsidR="00CB6391" w:rsidRDefault="00C97AAE">
                      <w:pPr>
                        <w:textDirection w:val="btLr"/>
                      </w:pPr>
                      <w:r>
                        <w:rPr>
                          <w:rFonts w:ascii="Arial" w:eastAsia="Arial" w:hAnsi="Arial" w:cs="Arial"/>
                          <w:color w:val="000000"/>
                        </w:rPr>
                        <w:t>The policy you create will apply to you and any workers you employ or engage - this includes employees, contractors, crew, casuals, labour hire and volunteers. This template refers to this broad group of people as "workers" as that is the term used in the health and safety legislation. </w:t>
                      </w:r>
                    </w:p>
                    <w:p w14:paraId="24058768" w14:textId="61934453" w:rsidR="00CB6391" w:rsidRDefault="00C97AAE">
                      <w:pPr>
                        <w:textDirection w:val="btLr"/>
                      </w:pPr>
                      <w:r>
                        <w:rPr>
                          <w:rFonts w:ascii="Arial" w:eastAsia="Arial" w:hAnsi="Arial" w:cs="Arial"/>
                          <w:color w:val="000000"/>
                        </w:rPr>
                        <w:t xml:space="preserve">In the music industry, it is common for many different PCBUs to be working together.  When this happens there are shared health and safety duties which require PCBUs to consult, co-operate and coordinate their activities (see </w:t>
                      </w:r>
                      <w:r w:rsidRPr="00724874">
                        <w:rPr>
                          <w:rFonts w:ascii="Arial" w:eastAsia="Arial" w:hAnsi="Arial" w:cs="Arial"/>
                          <w:color w:val="000000"/>
                        </w:rPr>
                        <w:t>additional information on overlapping duties</w:t>
                      </w:r>
                      <w:r>
                        <w:rPr>
                          <w:rFonts w:ascii="Arial" w:eastAsia="Arial" w:hAnsi="Arial" w:cs="Arial"/>
                          <w:color w:val="000000"/>
                        </w:rPr>
                        <w:t xml:space="preserve"> on the </w:t>
                      </w:r>
                      <w:hyperlink r:id="rId11" w:history="1">
                        <w:r w:rsidRPr="00724874">
                          <w:rPr>
                            <w:rStyle w:val="Hyperlink"/>
                            <w:rFonts w:ascii="Arial" w:eastAsia="Arial" w:hAnsi="Arial" w:cs="Arial"/>
                          </w:rPr>
                          <w:t>SoundCheck Aotearoa website</w:t>
                        </w:r>
                      </w:hyperlink>
                      <w:r>
                        <w:rPr>
                          <w:rFonts w:ascii="Arial" w:eastAsia="Arial" w:hAnsi="Arial" w:cs="Arial"/>
                          <w:color w:val="000000"/>
                        </w:rPr>
                        <w:t>).</w:t>
                      </w:r>
                    </w:p>
                    <w:p w14:paraId="032874C8" w14:textId="77777777" w:rsidR="00CB6391" w:rsidRDefault="00C97AAE">
                      <w:pPr>
                        <w:textDirection w:val="btLr"/>
                      </w:pPr>
                      <w:r>
                        <w:rPr>
                          <w:rFonts w:ascii="Arial" w:eastAsia="Arial" w:hAnsi="Arial" w:cs="Arial"/>
                          <w:color w:val="000000"/>
                        </w:rPr>
                        <w:t>Your policy will always apply to your workers whenever they are working with you.  However, when there are overlapping duties, other PCBUs (including the one engaging you and/or other PCBUs with influence or control over the work) may also have policies that you and your workers will need to comply with.  This means that, when working or collaborating with others, more than one policy may apply at a time.  You need to cooperate with those PCBUs to clarify policies, procedures, roles, responsibilities and actions and communicate those to your workers.  What this means in practice will depend on the circumstances, however this is why consultation, communication and cooperation is essential in any situation where there are overlapping duties. </w:t>
                      </w:r>
                    </w:p>
                  </w:txbxContent>
                </v:textbox>
                <w10:anchorlock/>
              </v:rect>
            </w:pict>
          </mc:Fallback>
        </mc:AlternateContent>
      </w:r>
    </w:p>
    <w:p w14:paraId="5F8EC053" w14:textId="77777777" w:rsidR="00CB6391" w:rsidRDefault="00CB6391">
      <w:pPr>
        <w:pBdr>
          <w:top w:val="nil"/>
          <w:left w:val="nil"/>
          <w:bottom w:val="nil"/>
          <w:right w:val="nil"/>
          <w:between w:val="nil"/>
        </w:pBdr>
        <w:rPr>
          <w:rFonts w:ascii="Arial" w:eastAsia="Arial" w:hAnsi="Arial" w:cs="Arial"/>
          <w:color w:val="000000"/>
        </w:rPr>
      </w:pPr>
    </w:p>
    <w:p w14:paraId="02750C18" w14:textId="77777777" w:rsidR="00CB6391" w:rsidRDefault="00C97AAE">
      <w:pPr>
        <w:pBdr>
          <w:top w:val="nil"/>
          <w:left w:val="nil"/>
          <w:bottom w:val="nil"/>
          <w:right w:val="nil"/>
          <w:between w:val="nil"/>
        </w:pBdr>
        <w:jc w:val="center"/>
        <w:rPr>
          <w:rFonts w:ascii="Arial" w:eastAsia="Arial" w:hAnsi="Arial" w:cs="Arial"/>
          <w:i/>
          <w:sz w:val="21"/>
          <w:szCs w:val="21"/>
        </w:rPr>
      </w:pPr>
      <w:r>
        <w:rPr>
          <w:rFonts w:ascii="Arial" w:eastAsia="Arial" w:hAnsi="Arial" w:cs="Arial"/>
          <w:noProof/>
        </w:rPr>
        <w:lastRenderedPageBreak/>
        <mc:AlternateContent>
          <mc:Choice Requires="wps">
            <w:drawing>
              <wp:inline distT="114300" distB="114300" distL="114300" distR="114300" wp14:anchorId="79904A79" wp14:editId="2F85EA89">
                <wp:extent cx="5638650" cy="3236285"/>
                <wp:effectExtent l="0" t="0" r="0" b="0"/>
                <wp:docPr id="194" name="Rectangle 194"/>
                <wp:cNvGraphicFramePr/>
                <a:graphic xmlns:a="http://schemas.openxmlformats.org/drawingml/2006/main">
                  <a:graphicData uri="http://schemas.microsoft.com/office/word/2010/wordprocessingShape">
                    <wps:wsp>
                      <wps:cNvSpPr/>
                      <wps:spPr>
                        <a:xfrm>
                          <a:off x="2555250" y="2190433"/>
                          <a:ext cx="5581500" cy="3179135"/>
                        </a:xfrm>
                        <a:prstGeom prst="rect">
                          <a:avLst/>
                        </a:prstGeom>
                        <a:solidFill>
                          <a:srgbClr val="FFF2CC"/>
                        </a:solidFill>
                        <a:ln w="28575" cap="flat" cmpd="sng">
                          <a:solidFill>
                            <a:srgbClr val="FF9900"/>
                          </a:solidFill>
                          <a:prstDash val="solid"/>
                          <a:round/>
                          <a:headEnd type="none" w="sm" len="sm"/>
                          <a:tailEnd type="none" w="sm" len="sm"/>
                        </a:ln>
                      </wps:spPr>
                      <wps:txbx>
                        <w:txbxContent>
                          <w:p w14:paraId="3150F33F" w14:textId="77777777" w:rsidR="00CB6391" w:rsidRDefault="00C97AAE">
                            <w:pPr>
                              <w:textDirection w:val="btLr"/>
                            </w:pPr>
                            <w:r>
                              <w:rPr>
                                <w:rFonts w:ascii="Arial" w:eastAsia="Arial" w:hAnsi="Arial" w:cs="Arial"/>
                                <w:b/>
                                <w:color w:val="000000"/>
                                <w:sz w:val="24"/>
                              </w:rPr>
                              <w:t>How to use this template   </w:t>
                            </w:r>
                          </w:p>
                          <w:p w14:paraId="09907FE5" w14:textId="1487C559" w:rsidR="00CB6391" w:rsidRDefault="00C97AAE">
                            <w:pPr>
                              <w:textDirection w:val="btLr"/>
                            </w:pPr>
                            <w:r>
                              <w:rPr>
                                <w:rFonts w:ascii="Arial" w:eastAsia="Arial" w:hAnsi="Arial" w:cs="Arial"/>
                                <w:color w:val="000000"/>
                              </w:rPr>
                              <w:t xml:space="preserve">We encourage you to take this suggested policy and make it your own – you might use this one as a base, you may want to go further than this policy, and/or put it in language that you think will work for you and your crew.  If you already have a sexual harassment policy, or a policy covering both bullying and harassment, you may still find it useful to review this template and consider whether you should update the sexual harassment sections of your policy.  This is not meant to be a 'one-size-fits-all' document for the industry; rather, it is a resource to help anyone in the industry create their own policy. </w:t>
                            </w:r>
                          </w:p>
                          <w:p w14:paraId="07873D07" w14:textId="77777777" w:rsidR="00CB6391" w:rsidRDefault="00CB6391">
                            <w:pPr>
                              <w:spacing w:after="0"/>
                              <w:textDirection w:val="btLr"/>
                            </w:pPr>
                          </w:p>
                          <w:p w14:paraId="6A3CD7EF" w14:textId="77777777" w:rsidR="00CB6391" w:rsidRDefault="00C97AAE">
                            <w:pPr>
                              <w:spacing w:after="0"/>
                              <w:textDirection w:val="btLr"/>
                            </w:pPr>
                            <w:r>
                              <w:rPr>
                                <w:rFonts w:ascii="Arial" w:eastAsia="Arial" w:hAnsi="Arial" w:cs="Arial"/>
                                <w:color w:val="000000"/>
                              </w:rPr>
                              <w:t xml:space="preserve">The document also includes ‘Guidance notes’ in yellow boxes and </w:t>
                            </w:r>
                            <w:r>
                              <w:rPr>
                                <w:rFonts w:ascii="Arial" w:eastAsia="Arial" w:hAnsi="Arial" w:cs="Arial"/>
                                <w:color w:val="000000"/>
                                <w:shd w:val="clear" w:color="auto" w:fill="FFF2CC"/>
                              </w:rPr>
                              <w:t>[square brackets]</w:t>
                            </w:r>
                            <w:r>
                              <w:rPr>
                                <w:rFonts w:ascii="Arial" w:eastAsia="Arial" w:hAnsi="Arial" w:cs="Arial"/>
                                <w:color w:val="000000"/>
                              </w:rPr>
                              <w:t xml:space="preserve"> to give you more information. You should delete all guidance notes and this first page before using this policy. You can delete the yellow guidance boxes by clicking on them and deleting.</w:t>
                            </w:r>
                          </w:p>
                          <w:p w14:paraId="3B34D3FA" w14:textId="77777777" w:rsidR="00CB6391" w:rsidRDefault="00CB6391">
                            <w:pPr>
                              <w:spacing w:after="0"/>
                              <w:textDirection w:val="btLr"/>
                            </w:pPr>
                          </w:p>
                          <w:p w14:paraId="74B4E3BA" w14:textId="77777777" w:rsidR="00CB6391" w:rsidRDefault="00CB6391">
                            <w:pPr>
                              <w:spacing w:after="0"/>
                              <w:textDirection w:val="btLr"/>
                            </w:pPr>
                          </w:p>
                        </w:txbxContent>
                      </wps:txbx>
                      <wps:bodyPr spcFirstLastPara="1" wrap="square" lIns="91425" tIns="91425" rIns="91425" bIns="91425" anchor="t" anchorCtr="0">
                        <a:noAutofit/>
                      </wps:bodyPr>
                    </wps:wsp>
                  </a:graphicData>
                </a:graphic>
              </wp:inline>
            </w:drawing>
          </mc:Choice>
          <mc:Fallback>
            <w:pict>
              <v:rect w14:anchorId="79904A79" id="Rectangle 194" o:spid="_x0000_s1027" style="width:444pt;height:25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S4NAIAAHEEAAAOAAAAZHJzL2Uyb0RvYy54bWysVNuO0zAQfUfiHyy/0zRpwzZR0xVqKUJa&#10;sRULHzB1nMaSb9ju7e8ZO2XbwgMS4sWdsU9mzpyZ6fzxpCQ5cOeF0Q3NR2NKuGamFXrX0O/f1u9m&#10;lPgAugVpNG/omXv6uHj7Zn60NS9Mb2TLHcEg2tdH29A+BFtnmWc9V+BHxnKNj51xCgK6bpe1Do4Y&#10;XcmsGI/fZ0fjWusM497j7Wp4pIsUv+s4C89d53kgsqHILaTTpXMbz2wxh3rnwPaCXWjAP7BQIDQm&#10;fQ21ggBk78QfoZRgznjThREzKjNdJxhPNWA1+fi3al56sDzVguJ4+yqT/39h2ZfDxhHRYu+qKSUa&#10;FDbpK8oGeic5iZco0dH6GpEvduMunkcz1nvqnIq/WAk5NbQoy7IoUegz2nk1nk4mg8T8FAhDQFnO&#10;8nKMAIaISf5Q5ZMyIrJrKOt8+MSNItFoqEMySVo4PPkwQH9BYmZvpGjXQsrkuN12KR05APZ7vV4X&#10;y+Ul+h1ManJEgrPyoUQmgHPXSQhoKotKeL1LCe8+8feRqwqLGMjcwSKzFfh+YJCeBgGc2esWP4C6&#10;59B+1C0JZ4taa1wLGtl4RYnkuERoJFwAIf+OQ+GkRv1ii4amRCuctqehqzFWvNma9oyd9patBXJ8&#10;Ah824HDWc8yO8495f+zBIRf5WeOAVfm0QHHCreNune2tA5r1BtcKNRzMZUhLFuvV5sM+mE6k3l2p&#10;XDjjXKfuX3YwLs6tn1DXf4rFTwAAAP//AwBQSwMEFAAGAAgAAAAhAO77lM3ZAAAABQEAAA8AAABk&#10;cnMvZG93bnJldi54bWxMj0tPwzAQhO9I/AdrkbhRG1RKmsapykviSkHq1Yk3DxGvo9h59N+zcIHL&#10;SKNZzXyb7RfXiQmH0HrScLtSIJBKb1uqNXx+vN4kIEI0ZE3nCTWcMcA+v7zITGr9TO84HWMtuIRC&#10;ajQ0MfaplKFs0Jmw8j0SZ5UfnIlsh1rawcxc7jp5p9RGOtMSLzSmx6cGy6/j6DQU/q2W5qVSh2ke&#10;T4+b5/W52q61vr5aDjsQEZf4dww/+IwOOTMVfiQbRKeBH4m/ylmSJGwLDfdq+wAyz+R/+vwbAAD/&#10;/wMAUEsBAi0AFAAGAAgAAAAhALaDOJL+AAAA4QEAABMAAAAAAAAAAAAAAAAAAAAAAFtDb250ZW50&#10;X1R5cGVzXS54bWxQSwECLQAUAAYACAAAACEAOP0h/9YAAACUAQAACwAAAAAAAAAAAAAAAAAvAQAA&#10;X3JlbHMvLnJlbHNQSwECLQAUAAYACAAAACEAZSYUuDQCAABxBAAADgAAAAAAAAAAAAAAAAAuAgAA&#10;ZHJzL2Uyb0RvYy54bWxQSwECLQAUAAYACAAAACEA7vuUzdkAAAAFAQAADwAAAAAAAAAAAAAAAACO&#10;BAAAZHJzL2Rvd25yZXYueG1sUEsFBgAAAAAEAAQA8wAAAJQFAAAAAA==&#10;" fillcolor="#fff2cc" strokecolor="#f90" strokeweight="2.25pt">
                <v:stroke startarrowwidth="narrow" startarrowlength="short" endarrowwidth="narrow" endarrowlength="short" joinstyle="round"/>
                <v:textbox inset="2.53958mm,2.53958mm,2.53958mm,2.53958mm">
                  <w:txbxContent>
                    <w:p w14:paraId="3150F33F" w14:textId="77777777" w:rsidR="00CB6391" w:rsidRDefault="00C97AAE">
                      <w:pPr>
                        <w:textDirection w:val="btLr"/>
                      </w:pPr>
                      <w:r>
                        <w:rPr>
                          <w:rFonts w:ascii="Arial" w:eastAsia="Arial" w:hAnsi="Arial" w:cs="Arial"/>
                          <w:b/>
                          <w:color w:val="000000"/>
                          <w:sz w:val="24"/>
                        </w:rPr>
                        <w:t>How to use this template   </w:t>
                      </w:r>
                    </w:p>
                    <w:p w14:paraId="09907FE5" w14:textId="1487C559" w:rsidR="00CB6391" w:rsidRDefault="00C97AAE">
                      <w:pPr>
                        <w:textDirection w:val="btLr"/>
                      </w:pPr>
                      <w:r>
                        <w:rPr>
                          <w:rFonts w:ascii="Arial" w:eastAsia="Arial" w:hAnsi="Arial" w:cs="Arial"/>
                          <w:color w:val="000000"/>
                        </w:rPr>
                        <w:t xml:space="preserve">We encourage you to take this suggested policy and make it your own – you might use this one as a base, you may want to go further than this policy, and/or put it in language that you think will work for you and your crew.  If you already have a sexual harassment policy, or a policy covering both bullying and harassment, you may still find it useful to review this template and consider whether you should update the sexual harassment sections of your policy.  This is not meant to be a 'one-size-fits-all' document for the industry; rather, it is a resource to help anyone in the industry create their own policy. </w:t>
                      </w:r>
                    </w:p>
                    <w:p w14:paraId="07873D07" w14:textId="77777777" w:rsidR="00CB6391" w:rsidRDefault="00CB6391">
                      <w:pPr>
                        <w:spacing w:after="0"/>
                        <w:textDirection w:val="btLr"/>
                      </w:pPr>
                    </w:p>
                    <w:p w14:paraId="6A3CD7EF" w14:textId="77777777" w:rsidR="00CB6391" w:rsidRDefault="00C97AAE">
                      <w:pPr>
                        <w:spacing w:after="0"/>
                        <w:textDirection w:val="btLr"/>
                      </w:pPr>
                      <w:r>
                        <w:rPr>
                          <w:rFonts w:ascii="Arial" w:eastAsia="Arial" w:hAnsi="Arial" w:cs="Arial"/>
                          <w:color w:val="000000"/>
                        </w:rPr>
                        <w:t xml:space="preserve">The document also includes ‘Guidance notes’ in yellow boxes and </w:t>
                      </w:r>
                      <w:r>
                        <w:rPr>
                          <w:rFonts w:ascii="Arial" w:eastAsia="Arial" w:hAnsi="Arial" w:cs="Arial"/>
                          <w:color w:val="000000"/>
                          <w:shd w:val="clear" w:color="auto" w:fill="FFF2CC"/>
                        </w:rPr>
                        <w:t>[square brackets]</w:t>
                      </w:r>
                      <w:r>
                        <w:rPr>
                          <w:rFonts w:ascii="Arial" w:eastAsia="Arial" w:hAnsi="Arial" w:cs="Arial"/>
                          <w:color w:val="000000"/>
                        </w:rPr>
                        <w:t xml:space="preserve"> to give you more information. You should delete all guidance notes and this first page before using this policy. You can delete the yellow guidance boxes by clicking on them and deleting.</w:t>
                      </w:r>
                    </w:p>
                    <w:p w14:paraId="3B34D3FA" w14:textId="77777777" w:rsidR="00CB6391" w:rsidRDefault="00CB6391">
                      <w:pPr>
                        <w:spacing w:after="0"/>
                        <w:textDirection w:val="btLr"/>
                      </w:pPr>
                    </w:p>
                    <w:p w14:paraId="74B4E3BA" w14:textId="77777777" w:rsidR="00CB6391" w:rsidRDefault="00CB6391">
                      <w:pPr>
                        <w:spacing w:after="0"/>
                        <w:textDirection w:val="btLr"/>
                      </w:pPr>
                    </w:p>
                  </w:txbxContent>
                </v:textbox>
                <w10:anchorlock/>
              </v:rect>
            </w:pict>
          </mc:Fallback>
        </mc:AlternateContent>
      </w:r>
    </w:p>
    <w:p w14:paraId="5F5DA353" w14:textId="77777777" w:rsidR="00CB6391" w:rsidRDefault="00CB6391">
      <w:pPr>
        <w:pBdr>
          <w:top w:val="nil"/>
          <w:left w:val="nil"/>
          <w:bottom w:val="nil"/>
          <w:right w:val="nil"/>
          <w:between w:val="nil"/>
        </w:pBdr>
        <w:rPr>
          <w:rFonts w:ascii="Arial" w:eastAsia="Arial" w:hAnsi="Arial" w:cs="Arial"/>
          <w:color w:val="000000"/>
          <w:sz w:val="20"/>
          <w:szCs w:val="20"/>
        </w:rPr>
      </w:pPr>
    </w:p>
    <w:p w14:paraId="264F803F" w14:textId="77777777" w:rsidR="00CB6391" w:rsidRDefault="00C97AAE">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CONTENTS</w:t>
      </w:r>
    </w:p>
    <w:sdt>
      <w:sdtPr>
        <w:id w:val="-213498986"/>
        <w:docPartObj>
          <w:docPartGallery w:val="Table of Contents"/>
          <w:docPartUnique/>
        </w:docPartObj>
      </w:sdtPr>
      <w:sdtEndPr/>
      <w:sdtContent>
        <w:p w14:paraId="52F7BA3E" w14:textId="77777777" w:rsidR="00CB6391" w:rsidRDefault="00C97AAE">
          <w:pPr>
            <w:pBdr>
              <w:top w:val="nil"/>
              <w:left w:val="nil"/>
              <w:bottom w:val="nil"/>
              <w:right w:val="nil"/>
              <w:between w:val="nil"/>
            </w:pBdr>
            <w:tabs>
              <w:tab w:val="right" w:pos="9016"/>
            </w:tabs>
            <w:spacing w:before="120"/>
            <w:rPr>
              <w:rFonts w:ascii="Arial" w:eastAsia="Arial" w:hAnsi="Arial" w:cs="Arial"/>
              <w:color w:val="000000"/>
              <w:sz w:val="24"/>
              <w:szCs w:val="24"/>
            </w:rPr>
          </w:pPr>
          <w:r>
            <w:fldChar w:fldCharType="begin"/>
          </w:r>
          <w:r>
            <w:instrText xml:space="preserve"> TOC \h \u \z </w:instrText>
          </w:r>
          <w:r>
            <w:fldChar w:fldCharType="separate"/>
          </w:r>
          <w:hyperlink w:anchor="_heading=h.2wi7dnslislw">
            <w:r>
              <w:rPr>
                <w:rFonts w:ascii="Arial" w:eastAsia="Arial" w:hAnsi="Arial" w:cs="Arial"/>
                <w:color w:val="000000"/>
                <w:sz w:val="20"/>
                <w:szCs w:val="20"/>
              </w:rPr>
              <w:t>Sexual Harassment Policy</w:t>
            </w:r>
            <w:r>
              <w:rPr>
                <w:rFonts w:ascii="Arial" w:eastAsia="Arial" w:hAnsi="Arial" w:cs="Arial"/>
                <w:color w:val="000000"/>
                <w:sz w:val="20"/>
                <w:szCs w:val="20"/>
              </w:rPr>
              <w:tab/>
              <w:t>4</w:t>
            </w:r>
          </w:hyperlink>
        </w:p>
        <w:p w14:paraId="04B0AFB3" w14:textId="77777777" w:rsidR="00CB6391" w:rsidRDefault="00825ABB">
          <w:pPr>
            <w:pBdr>
              <w:top w:val="nil"/>
              <w:left w:val="nil"/>
              <w:bottom w:val="nil"/>
              <w:right w:val="nil"/>
              <w:between w:val="nil"/>
            </w:pBdr>
            <w:tabs>
              <w:tab w:val="right" w:pos="9016"/>
            </w:tabs>
            <w:spacing w:after="0"/>
            <w:ind w:left="220"/>
            <w:rPr>
              <w:rFonts w:ascii="Arial" w:eastAsia="Arial" w:hAnsi="Arial" w:cs="Arial"/>
              <w:color w:val="000000"/>
              <w:sz w:val="24"/>
              <w:szCs w:val="24"/>
            </w:rPr>
          </w:pPr>
          <w:hyperlink w:anchor="_heading=h.1t3h5sf">
            <w:r w:rsidR="00C97AAE">
              <w:rPr>
                <w:rFonts w:ascii="Arial" w:eastAsia="Arial" w:hAnsi="Arial" w:cs="Arial"/>
                <w:color w:val="000000"/>
                <w:sz w:val="20"/>
                <w:szCs w:val="20"/>
              </w:rPr>
              <w:t>Purpose of policy</w:t>
            </w:r>
            <w:r w:rsidR="00C97AAE">
              <w:rPr>
                <w:rFonts w:ascii="Arial" w:eastAsia="Arial" w:hAnsi="Arial" w:cs="Arial"/>
                <w:color w:val="000000"/>
                <w:sz w:val="20"/>
                <w:szCs w:val="20"/>
              </w:rPr>
              <w:tab/>
              <w:t>4</w:t>
            </w:r>
          </w:hyperlink>
        </w:p>
        <w:p w14:paraId="09510AF8" w14:textId="77777777" w:rsidR="00CB6391" w:rsidRDefault="00825ABB">
          <w:pPr>
            <w:pBdr>
              <w:top w:val="nil"/>
              <w:left w:val="nil"/>
              <w:bottom w:val="nil"/>
              <w:right w:val="nil"/>
              <w:between w:val="nil"/>
            </w:pBdr>
            <w:tabs>
              <w:tab w:val="right" w:pos="9016"/>
            </w:tabs>
            <w:spacing w:after="0"/>
            <w:ind w:left="220"/>
            <w:rPr>
              <w:rFonts w:ascii="Arial" w:eastAsia="Arial" w:hAnsi="Arial" w:cs="Arial"/>
              <w:color w:val="000000"/>
              <w:sz w:val="24"/>
              <w:szCs w:val="24"/>
            </w:rPr>
          </w:pPr>
          <w:hyperlink w:anchor="_heading=h.17dp8vu">
            <w:r w:rsidR="00C97AAE">
              <w:rPr>
                <w:rFonts w:ascii="Arial" w:eastAsia="Arial" w:hAnsi="Arial" w:cs="Arial"/>
                <w:color w:val="000000"/>
                <w:sz w:val="20"/>
                <w:szCs w:val="20"/>
              </w:rPr>
              <w:t>Who is covered by this policy?</w:t>
            </w:r>
            <w:r w:rsidR="00C97AAE">
              <w:rPr>
                <w:rFonts w:ascii="Arial" w:eastAsia="Arial" w:hAnsi="Arial" w:cs="Arial"/>
                <w:color w:val="000000"/>
                <w:sz w:val="20"/>
                <w:szCs w:val="20"/>
              </w:rPr>
              <w:tab/>
              <w:t>4</w:t>
            </w:r>
          </w:hyperlink>
        </w:p>
        <w:p w14:paraId="051E94A1" w14:textId="77777777" w:rsidR="00CB6391" w:rsidRDefault="00825ABB">
          <w:pPr>
            <w:pBdr>
              <w:top w:val="nil"/>
              <w:left w:val="nil"/>
              <w:bottom w:val="nil"/>
              <w:right w:val="nil"/>
              <w:between w:val="nil"/>
            </w:pBdr>
            <w:tabs>
              <w:tab w:val="right" w:pos="9016"/>
            </w:tabs>
            <w:spacing w:after="0"/>
            <w:ind w:left="220"/>
            <w:rPr>
              <w:rFonts w:ascii="Arial" w:eastAsia="Arial" w:hAnsi="Arial" w:cs="Arial"/>
              <w:color w:val="000000"/>
              <w:sz w:val="24"/>
              <w:szCs w:val="24"/>
            </w:rPr>
          </w:pPr>
          <w:hyperlink w:anchor="_heading=h.3rdcrjn">
            <w:r w:rsidR="00C97AAE">
              <w:rPr>
                <w:rFonts w:ascii="Arial" w:eastAsia="Arial" w:hAnsi="Arial" w:cs="Arial"/>
                <w:color w:val="000000"/>
                <w:sz w:val="20"/>
                <w:szCs w:val="20"/>
              </w:rPr>
              <w:t>When and where does this policy apply?</w:t>
            </w:r>
            <w:r w:rsidR="00C97AAE">
              <w:rPr>
                <w:rFonts w:ascii="Arial" w:eastAsia="Arial" w:hAnsi="Arial" w:cs="Arial"/>
                <w:color w:val="000000"/>
                <w:sz w:val="20"/>
                <w:szCs w:val="20"/>
              </w:rPr>
              <w:tab/>
              <w:t>4</w:t>
            </w:r>
          </w:hyperlink>
        </w:p>
        <w:p w14:paraId="01389160" w14:textId="77777777" w:rsidR="00CB6391" w:rsidRDefault="00825ABB">
          <w:pPr>
            <w:pBdr>
              <w:top w:val="nil"/>
              <w:left w:val="nil"/>
              <w:bottom w:val="nil"/>
              <w:right w:val="nil"/>
              <w:between w:val="nil"/>
            </w:pBdr>
            <w:tabs>
              <w:tab w:val="right" w:pos="9016"/>
            </w:tabs>
            <w:spacing w:after="0"/>
            <w:ind w:left="220"/>
            <w:rPr>
              <w:rFonts w:ascii="Arial" w:eastAsia="Arial" w:hAnsi="Arial" w:cs="Arial"/>
              <w:color w:val="000000"/>
              <w:sz w:val="24"/>
              <w:szCs w:val="24"/>
            </w:rPr>
          </w:pPr>
          <w:hyperlink w:anchor="_heading=h.26in1rg">
            <w:r w:rsidR="00C97AAE">
              <w:rPr>
                <w:rFonts w:ascii="Arial" w:eastAsia="Arial" w:hAnsi="Arial" w:cs="Arial"/>
                <w:color w:val="000000"/>
                <w:sz w:val="20"/>
                <w:szCs w:val="20"/>
              </w:rPr>
              <w:t>What is sexual harassment?</w:t>
            </w:r>
            <w:r w:rsidR="00C97AAE">
              <w:rPr>
                <w:rFonts w:ascii="Arial" w:eastAsia="Arial" w:hAnsi="Arial" w:cs="Arial"/>
                <w:color w:val="000000"/>
                <w:sz w:val="20"/>
                <w:szCs w:val="20"/>
              </w:rPr>
              <w:tab/>
              <w:t>5</w:t>
            </w:r>
          </w:hyperlink>
        </w:p>
        <w:p w14:paraId="722DBBC8" w14:textId="77777777" w:rsidR="00CB6391" w:rsidRDefault="00825ABB">
          <w:pPr>
            <w:pBdr>
              <w:top w:val="nil"/>
              <w:left w:val="nil"/>
              <w:bottom w:val="nil"/>
              <w:right w:val="nil"/>
              <w:between w:val="nil"/>
            </w:pBdr>
            <w:tabs>
              <w:tab w:val="right" w:pos="9016"/>
            </w:tabs>
            <w:spacing w:after="0"/>
            <w:ind w:left="220"/>
            <w:rPr>
              <w:rFonts w:ascii="Arial" w:eastAsia="Arial" w:hAnsi="Arial" w:cs="Arial"/>
              <w:color w:val="000000"/>
              <w:sz w:val="24"/>
              <w:szCs w:val="24"/>
            </w:rPr>
          </w:pPr>
          <w:hyperlink w:anchor="_heading=h.lnxbz9">
            <w:r w:rsidR="00C97AAE">
              <w:rPr>
                <w:rFonts w:ascii="Arial" w:eastAsia="Arial" w:hAnsi="Arial" w:cs="Arial"/>
                <w:color w:val="000000"/>
                <w:sz w:val="20"/>
                <w:szCs w:val="20"/>
              </w:rPr>
              <w:t>What does “unwelcome or offensive” mean?</w:t>
            </w:r>
            <w:r w:rsidR="00C97AAE">
              <w:rPr>
                <w:rFonts w:ascii="Arial" w:eastAsia="Arial" w:hAnsi="Arial" w:cs="Arial"/>
                <w:color w:val="000000"/>
                <w:sz w:val="20"/>
                <w:szCs w:val="20"/>
              </w:rPr>
              <w:tab/>
              <w:t>6</w:t>
            </w:r>
          </w:hyperlink>
        </w:p>
        <w:p w14:paraId="5F89D26E" w14:textId="77777777" w:rsidR="00CB6391" w:rsidRDefault="00825ABB">
          <w:pPr>
            <w:pBdr>
              <w:top w:val="nil"/>
              <w:left w:val="nil"/>
              <w:bottom w:val="nil"/>
              <w:right w:val="nil"/>
              <w:between w:val="nil"/>
            </w:pBdr>
            <w:tabs>
              <w:tab w:val="right" w:pos="9016"/>
            </w:tabs>
            <w:spacing w:after="0"/>
            <w:ind w:left="220"/>
            <w:rPr>
              <w:rFonts w:ascii="Arial" w:eastAsia="Arial" w:hAnsi="Arial" w:cs="Arial"/>
              <w:color w:val="000000"/>
              <w:sz w:val="24"/>
              <w:szCs w:val="24"/>
            </w:rPr>
          </w:pPr>
          <w:hyperlink w:anchor="_heading=h.35nkun2">
            <w:r w:rsidR="00C97AAE">
              <w:rPr>
                <w:rFonts w:ascii="Arial" w:eastAsia="Arial" w:hAnsi="Arial" w:cs="Arial"/>
                <w:color w:val="000000"/>
                <w:sz w:val="20"/>
                <w:szCs w:val="20"/>
              </w:rPr>
              <w:t>Consent and power imbalance in the workplace</w:t>
            </w:r>
            <w:r w:rsidR="00C97AAE">
              <w:rPr>
                <w:rFonts w:ascii="Arial" w:eastAsia="Arial" w:hAnsi="Arial" w:cs="Arial"/>
                <w:color w:val="000000"/>
                <w:sz w:val="20"/>
                <w:szCs w:val="20"/>
              </w:rPr>
              <w:tab/>
              <w:t>6</w:t>
            </w:r>
          </w:hyperlink>
        </w:p>
        <w:p w14:paraId="455AA532" w14:textId="77777777" w:rsidR="00CB6391" w:rsidRDefault="00825ABB">
          <w:pPr>
            <w:pBdr>
              <w:top w:val="nil"/>
              <w:left w:val="nil"/>
              <w:bottom w:val="nil"/>
              <w:right w:val="nil"/>
              <w:between w:val="nil"/>
            </w:pBdr>
            <w:tabs>
              <w:tab w:val="right" w:pos="9016"/>
            </w:tabs>
            <w:spacing w:before="120"/>
            <w:rPr>
              <w:rFonts w:ascii="Arial" w:eastAsia="Arial" w:hAnsi="Arial" w:cs="Arial"/>
              <w:color w:val="000000"/>
              <w:sz w:val="24"/>
              <w:szCs w:val="24"/>
            </w:rPr>
          </w:pPr>
          <w:hyperlink w:anchor="_heading=h.1ksv4uv">
            <w:r w:rsidR="00C97AAE">
              <w:rPr>
                <w:rFonts w:ascii="Arial" w:eastAsia="Arial" w:hAnsi="Arial" w:cs="Arial"/>
                <w:color w:val="000000"/>
                <w:sz w:val="20"/>
                <w:szCs w:val="20"/>
              </w:rPr>
              <w:t>Prevention: Roles and Responsibilities</w:t>
            </w:r>
            <w:r w:rsidR="00C97AAE">
              <w:rPr>
                <w:rFonts w:ascii="Arial" w:eastAsia="Arial" w:hAnsi="Arial" w:cs="Arial"/>
                <w:color w:val="000000"/>
                <w:sz w:val="20"/>
                <w:szCs w:val="20"/>
              </w:rPr>
              <w:tab/>
              <w:t>8</w:t>
            </w:r>
          </w:hyperlink>
        </w:p>
        <w:p w14:paraId="418043D5" w14:textId="77777777" w:rsidR="00CB6391" w:rsidRDefault="00825ABB">
          <w:pPr>
            <w:pBdr>
              <w:top w:val="nil"/>
              <w:left w:val="nil"/>
              <w:bottom w:val="nil"/>
              <w:right w:val="nil"/>
              <w:between w:val="nil"/>
            </w:pBdr>
            <w:tabs>
              <w:tab w:val="right" w:pos="9016"/>
            </w:tabs>
            <w:spacing w:after="0"/>
            <w:ind w:left="220"/>
            <w:rPr>
              <w:rFonts w:ascii="Arial" w:eastAsia="Arial" w:hAnsi="Arial" w:cs="Arial"/>
              <w:color w:val="000000"/>
              <w:sz w:val="24"/>
              <w:szCs w:val="24"/>
            </w:rPr>
          </w:pPr>
          <w:hyperlink w:anchor="_heading=h.3j2qqm3">
            <w:r w:rsidR="00C97AAE">
              <w:rPr>
                <w:rFonts w:ascii="Arial" w:eastAsia="Arial" w:hAnsi="Arial" w:cs="Arial"/>
                <w:color w:val="000000"/>
                <w:sz w:val="20"/>
                <w:szCs w:val="20"/>
              </w:rPr>
              <w:t>Bystander interventions</w:t>
            </w:r>
            <w:r w:rsidR="00C97AAE">
              <w:rPr>
                <w:rFonts w:ascii="Arial" w:eastAsia="Arial" w:hAnsi="Arial" w:cs="Arial"/>
                <w:color w:val="000000"/>
                <w:sz w:val="20"/>
                <w:szCs w:val="20"/>
              </w:rPr>
              <w:tab/>
              <w:t>10</w:t>
            </w:r>
          </w:hyperlink>
        </w:p>
        <w:p w14:paraId="70B725F5" w14:textId="77777777" w:rsidR="00CB6391" w:rsidRDefault="00825ABB">
          <w:pPr>
            <w:pBdr>
              <w:top w:val="nil"/>
              <w:left w:val="nil"/>
              <w:bottom w:val="nil"/>
              <w:right w:val="nil"/>
              <w:between w:val="nil"/>
            </w:pBdr>
            <w:tabs>
              <w:tab w:val="right" w:pos="9016"/>
            </w:tabs>
            <w:spacing w:before="120"/>
            <w:rPr>
              <w:rFonts w:ascii="Arial" w:eastAsia="Arial" w:hAnsi="Arial" w:cs="Arial"/>
              <w:color w:val="000000"/>
              <w:sz w:val="24"/>
              <w:szCs w:val="24"/>
            </w:rPr>
          </w:pPr>
          <w:hyperlink w:anchor="_heading=h.2xcytpi">
            <w:r w:rsidR="00C97AAE">
              <w:rPr>
                <w:rFonts w:ascii="Arial" w:eastAsia="Arial" w:hAnsi="Arial" w:cs="Arial"/>
                <w:color w:val="000000"/>
                <w:sz w:val="20"/>
                <w:szCs w:val="20"/>
              </w:rPr>
              <w:t>Response - Options for people with concerns about sexual harassment (including the Complaints Process)</w:t>
            </w:r>
            <w:r w:rsidR="00C97AAE">
              <w:rPr>
                <w:rFonts w:ascii="Arial" w:eastAsia="Arial" w:hAnsi="Arial" w:cs="Arial"/>
                <w:color w:val="000000"/>
                <w:sz w:val="20"/>
                <w:szCs w:val="20"/>
              </w:rPr>
              <w:tab/>
              <w:t>12</w:t>
            </w:r>
          </w:hyperlink>
        </w:p>
        <w:p w14:paraId="3D381134" w14:textId="77777777" w:rsidR="00CB6391" w:rsidRDefault="00825ABB">
          <w:pPr>
            <w:pBdr>
              <w:top w:val="nil"/>
              <w:left w:val="nil"/>
              <w:bottom w:val="nil"/>
              <w:right w:val="nil"/>
              <w:between w:val="nil"/>
            </w:pBdr>
            <w:tabs>
              <w:tab w:val="right" w:pos="9016"/>
            </w:tabs>
            <w:spacing w:after="0"/>
            <w:ind w:left="220"/>
            <w:rPr>
              <w:rFonts w:ascii="Arial" w:eastAsia="Arial" w:hAnsi="Arial" w:cs="Arial"/>
              <w:color w:val="000000"/>
              <w:sz w:val="24"/>
              <w:szCs w:val="24"/>
            </w:rPr>
          </w:pPr>
          <w:hyperlink w:anchor="_heading=h.1ci93xb">
            <w:r w:rsidR="00C97AAE">
              <w:rPr>
                <w:rFonts w:ascii="Arial" w:eastAsia="Arial" w:hAnsi="Arial" w:cs="Arial"/>
                <w:color w:val="000000"/>
                <w:sz w:val="20"/>
                <w:szCs w:val="20"/>
              </w:rPr>
              <w:t>Introduction</w:t>
            </w:r>
            <w:r w:rsidR="00C97AAE">
              <w:rPr>
                <w:rFonts w:ascii="Arial" w:eastAsia="Arial" w:hAnsi="Arial" w:cs="Arial"/>
                <w:color w:val="000000"/>
                <w:sz w:val="20"/>
                <w:szCs w:val="20"/>
              </w:rPr>
              <w:tab/>
              <w:t>12</w:t>
            </w:r>
          </w:hyperlink>
        </w:p>
        <w:p w14:paraId="2AF8D2A1" w14:textId="77777777" w:rsidR="00CB6391" w:rsidRDefault="00825ABB">
          <w:pPr>
            <w:pBdr>
              <w:top w:val="nil"/>
              <w:left w:val="nil"/>
              <w:bottom w:val="nil"/>
              <w:right w:val="nil"/>
              <w:between w:val="nil"/>
            </w:pBdr>
            <w:tabs>
              <w:tab w:val="right" w:pos="9016"/>
            </w:tabs>
            <w:spacing w:after="0"/>
            <w:ind w:left="220"/>
            <w:rPr>
              <w:rFonts w:ascii="Arial" w:eastAsia="Arial" w:hAnsi="Arial" w:cs="Arial"/>
              <w:color w:val="000000"/>
              <w:sz w:val="24"/>
              <w:szCs w:val="24"/>
            </w:rPr>
          </w:pPr>
          <w:hyperlink w:anchor="_heading=h.3whwml4">
            <w:r w:rsidR="00C97AAE">
              <w:rPr>
                <w:rFonts w:ascii="Arial" w:eastAsia="Arial" w:hAnsi="Arial" w:cs="Arial"/>
                <w:color w:val="000000"/>
                <w:sz w:val="20"/>
                <w:szCs w:val="20"/>
              </w:rPr>
              <w:t>Options for people experiencing or seeing sexual harassment</w:t>
            </w:r>
            <w:r w:rsidR="00C97AAE">
              <w:rPr>
                <w:rFonts w:ascii="Arial" w:eastAsia="Arial" w:hAnsi="Arial" w:cs="Arial"/>
                <w:color w:val="000000"/>
                <w:sz w:val="20"/>
                <w:szCs w:val="20"/>
              </w:rPr>
              <w:tab/>
              <w:t>12</w:t>
            </w:r>
          </w:hyperlink>
        </w:p>
        <w:p w14:paraId="26B5430E" w14:textId="77777777" w:rsidR="00CB6391" w:rsidRDefault="00825ABB">
          <w:pPr>
            <w:pBdr>
              <w:top w:val="nil"/>
              <w:left w:val="nil"/>
              <w:bottom w:val="nil"/>
              <w:right w:val="nil"/>
              <w:between w:val="nil"/>
            </w:pBdr>
            <w:tabs>
              <w:tab w:val="right" w:pos="9016"/>
            </w:tabs>
            <w:spacing w:after="0"/>
            <w:ind w:left="440"/>
            <w:rPr>
              <w:rFonts w:ascii="Arial" w:eastAsia="Arial" w:hAnsi="Arial" w:cs="Arial"/>
              <w:color w:val="000000"/>
              <w:sz w:val="24"/>
              <w:szCs w:val="24"/>
            </w:rPr>
          </w:pPr>
          <w:hyperlink w:anchor="_heading=h.2bn6wsx">
            <w:r w:rsidR="00C97AAE">
              <w:rPr>
                <w:rFonts w:ascii="Arial" w:eastAsia="Arial" w:hAnsi="Arial" w:cs="Arial"/>
                <w:color w:val="000000"/>
                <w:sz w:val="20"/>
                <w:szCs w:val="20"/>
              </w:rPr>
              <w:t>Who you can report to internally</w:t>
            </w:r>
            <w:r w:rsidR="00C97AAE">
              <w:rPr>
                <w:rFonts w:ascii="Arial" w:eastAsia="Arial" w:hAnsi="Arial" w:cs="Arial"/>
                <w:color w:val="000000"/>
                <w:sz w:val="20"/>
                <w:szCs w:val="20"/>
              </w:rPr>
              <w:tab/>
              <w:t>13</w:t>
            </w:r>
          </w:hyperlink>
        </w:p>
        <w:p w14:paraId="12DA3E64" w14:textId="77777777" w:rsidR="00CB6391" w:rsidRDefault="00825ABB">
          <w:pPr>
            <w:pBdr>
              <w:top w:val="nil"/>
              <w:left w:val="nil"/>
              <w:bottom w:val="nil"/>
              <w:right w:val="nil"/>
              <w:between w:val="nil"/>
            </w:pBdr>
            <w:tabs>
              <w:tab w:val="right" w:pos="9016"/>
            </w:tabs>
            <w:spacing w:after="0"/>
            <w:ind w:left="440"/>
            <w:rPr>
              <w:rFonts w:ascii="Arial" w:eastAsia="Arial" w:hAnsi="Arial" w:cs="Arial"/>
              <w:color w:val="000000"/>
              <w:sz w:val="24"/>
              <w:szCs w:val="24"/>
            </w:rPr>
          </w:pPr>
          <w:hyperlink w:anchor="_heading=h.qsh70q">
            <w:r w:rsidR="00C97AAE">
              <w:rPr>
                <w:rFonts w:ascii="Arial" w:eastAsia="Arial" w:hAnsi="Arial" w:cs="Arial"/>
                <w:color w:val="000000"/>
                <w:sz w:val="20"/>
                <w:szCs w:val="20"/>
              </w:rPr>
              <w:t>Options after a report has been made</w:t>
            </w:r>
            <w:r w:rsidR="00C97AAE">
              <w:rPr>
                <w:rFonts w:ascii="Arial" w:eastAsia="Arial" w:hAnsi="Arial" w:cs="Arial"/>
                <w:color w:val="000000"/>
                <w:sz w:val="20"/>
                <w:szCs w:val="20"/>
              </w:rPr>
              <w:tab/>
              <w:t>14</w:t>
            </w:r>
          </w:hyperlink>
        </w:p>
        <w:p w14:paraId="59982EAF" w14:textId="77777777" w:rsidR="00CB6391" w:rsidRDefault="00825ABB">
          <w:pPr>
            <w:pBdr>
              <w:top w:val="nil"/>
              <w:left w:val="nil"/>
              <w:bottom w:val="nil"/>
              <w:right w:val="nil"/>
              <w:between w:val="nil"/>
            </w:pBdr>
            <w:tabs>
              <w:tab w:val="right" w:pos="9016"/>
            </w:tabs>
            <w:spacing w:after="0"/>
            <w:ind w:left="440"/>
            <w:rPr>
              <w:rFonts w:ascii="Arial" w:eastAsia="Arial" w:hAnsi="Arial" w:cs="Arial"/>
              <w:color w:val="000000"/>
              <w:sz w:val="24"/>
              <w:szCs w:val="24"/>
            </w:rPr>
          </w:pPr>
          <w:hyperlink w:anchor="_heading=h.3as4poj">
            <w:r w:rsidR="00C97AAE">
              <w:rPr>
                <w:rFonts w:ascii="Arial" w:eastAsia="Arial" w:hAnsi="Arial" w:cs="Arial"/>
                <w:color w:val="000000"/>
                <w:sz w:val="20"/>
                <w:szCs w:val="20"/>
              </w:rPr>
              <w:t>What we will do after a report has been made</w:t>
            </w:r>
            <w:r w:rsidR="00C97AAE">
              <w:rPr>
                <w:rFonts w:ascii="Arial" w:eastAsia="Arial" w:hAnsi="Arial" w:cs="Arial"/>
                <w:color w:val="000000"/>
                <w:sz w:val="20"/>
                <w:szCs w:val="20"/>
              </w:rPr>
              <w:tab/>
              <w:t>15</w:t>
            </w:r>
          </w:hyperlink>
        </w:p>
        <w:p w14:paraId="3E43DDCB" w14:textId="77777777" w:rsidR="00CB6391" w:rsidRDefault="00825ABB">
          <w:pPr>
            <w:pBdr>
              <w:top w:val="nil"/>
              <w:left w:val="nil"/>
              <w:bottom w:val="nil"/>
              <w:right w:val="nil"/>
              <w:between w:val="nil"/>
            </w:pBdr>
            <w:tabs>
              <w:tab w:val="right" w:pos="9016"/>
            </w:tabs>
            <w:spacing w:after="0"/>
            <w:ind w:left="440"/>
            <w:rPr>
              <w:rFonts w:ascii="Arial" w:eastAsia="Arial" w:hAnsi="Arial" w:cs="Arial"/>
              <w:color w:val="000000"/>
              <w:sz w:val="24"/>
              <w:szCs w:val="24"/>
            </w:rPr>
          </w:pPr>
          <w:hyperlink w:anchor="_heading=h.49x2ik5">
            <w:r w:rsidR="00C97AAE">
              <w:rPr>
                <w:rFonts w:ascii="Arial" w:eastAsia="Arial" w:hAnsi="Arial" w:cs="Arial"/>
                <w:color w:val="000000"/>
                <w:sz w:val="20"/>
                <w:szCs w:val="20"/>
              </w:rPr>
              <w:t>Formal investigation process</w:t>
            </w:r>
            <w:r w:rsidR="00C97AAE">
              <w:rPr>
                <w:rFonts w:ascii="Arial" w:eastAsia="Arial" w:hAnsi="Arial" w:cs="Arial"/>
                <w:color w:val="000000"/>
                <w:sz w:val="20"/>
                <w:szCs w:val="20"/>
              </w:rPr>
              <w:tab/>
              <w:t>16</w:t>
            </w:r>
          </w:hyperlink>
        </w:p>
        <w:p w14:paraId="4CA09601" w14:textId="77777777" w:rsidR="00CB6391" w:rsidRDefault="00825ABB">
          <w:pPr>
            <w:pBdr>
              <w:top w:val="nil"/>
              <w:left w:val="nil"/>
              <w:bottom w:val="nil"/>
              <w:right w:val="nil"/>
              <w:between w:val="nil"/>
            </w:pBdr>
            <w:tabs>
              <w:tab w:val="right" w:pos="9016"/>
            </w:tabs>
            <w:spacing w:after="0"/>
            <w:ind w:left="440"/>
            <w:rPr>
              <w:rFonts w:ascii="Arial" w:eastAsia="Arial" w:hAnsi="Arial" w:cs="Arial"/>
              <w:color w:val="000000"/>
              <w:sz w:val="24"/>
              <w:szCs w:val="24"/>
            </w:rPr>
          </w:pPr>
          <w:hyperlink w:anchor="_heading=h.2p2csry">
            <w:r w:rsidR="00C97AAE">
              <w:rPr>
                <w:rFonts w:ascii="Arial" w:eastAsia="Arial" w:hAnsi="Arial" w:cs="Arial"/>
                <w:color w:val="000000"/>
                <w:sz w:val="20"/>
                <w:szCs w:val="20"/>
              </w:rPr>
              <w:t>Anonymous reports</w:t>
            </w:r>
            <w:r w:rsidR="00C97AAE">
              <w:rPr>
                <w:rFonts w:ascii="Arial" w:eastAsia="Arial" w:hAnsi="Arial" w:cs="Arial"/>
                <w:color w:val="000000"/>
                <w:sz w:val="20"/>
                <w:szCs w:val="20"/>
              </w:rPr>
              <w:tab/>
              <w:t>17</w:t>
            </w:r>
          </w:hyperlink>
        </w:p>
        <w:p w14:paraId="47A7755C" w14:textId="77777777" w:rsidR="00CB6391" w:rsidRDefault="00825ABB">
          <w:pPr>
            <w:pBdr>
              <w:top w:val="nil"/>
              <w:left w:val="nil"/>
              <w:bottom w:val="nil"/>
              <w:right w:val="nil"/>
              <w:between w:val="nil"/>
            </w:pBdr>
            <w:tabs>
              <w:tab w:val="right" w:pos="9016"/>
            </w:tabs>
            <w:spacing w:after="0"/>
            <w:ind w:left="220"/>
            <w:rPr>
              <w:rFonts w:ascii="Arial" w:eastAsia="Arial" w:hAnsi="Arial" w:cs="Arial"/>
              <w:color w:val="000000"/>
              <w:sz w:val="24"/>
              <w:szCs w:val="24"/>
            </w:rPr>
          </w:pPr>
          <w:hyperlink w:anchor="_heading=h.147n2zr">
            <w:r w:rsidR="00C97AAE">
              <w:rPr>
                <w:rFonts w:ascii="Arial" w:eastAsia="Arial" w:hAnsi="Arial" w:cs="Arial"/>
                <w:color w:val="000000"/>
                <w:sz w:val="20"/>
                <w:szCs w:val="20"/>
              </w:rPr>
              <w:t>What if the process has not addressed your concerns?</w:t>
            </w:r>
            <w:r w:rsidR="00C97AAE">
              <w:rPr>
                <w:rFonts w:ascii="Arial" w:eastAsia="Arial" w:hAnsi="Arial" w:cs="Arial"/>
                <w:color w:val="000000"/>
                <w:sz w:val="20"/>
                <w:szCs w:val="20"/>
              </w:rPr>
              <w:tab/>
              <w:t>18</w:t>
            </w:r>
          </w:hyperlink>
        </w:p>
        <w:p w14:paraId="7E4E31D2" w14:textId="77777777" w:rsidR="00CB6391" w:rsidRDefault="00825ABB">
          <w:pPr>
            <w:pBdr>
              <w:top w:val="nil"/>
              <w:left w:val="nil"/>
              <w:bottom w:val="nil"/>
              <w:right w:val="nil"/>
              <w:between w:val="nil"/>
            </w:pBdr>
            <w:tabs>
              <w:tab w:val="right" w:pos="9016"/>
            </w:tabs>
            <w:spacing w:after="0"/>
            <w:ind w:left="220"/>
            <w:rPr>
              <w:rFonts w:ascii="Arial" w:eastAsia="Arial" w:hAnsi="Arial" w:cs="Arial"/>
              <w:color w:val="000000"/>
              <w:sz w:val="24"/>
              <w:szCs w:val="24"/>
            </w:rPr>
          </w:pPr>
          <w:hyperlink w:anchor="_heading=h.3o7alnk">
            <w:r w:rsidR="00C97AAE">
              <w:rPr>
                <w:rFonts w:ascii="Arial" w:eastAsia="Arial" w:hAnsi="Arial" w:cs="Arial"/>
                <w:color w:val="000000"/>
                <w:sz w:val="20"/>
                <w:szCs w:val="20"/>
              </w:rPr>
              <w:t>Support, advice and information</w:t>
            </w:r>
            <w:r w:rsidR="00C97AAE">
              <w:rPr>
                <w:rFonts w:ascii="Arial" w:eastAsia="Arial" w:hAnsi="Arial" w:cs="Arial"/>
                <w:color w:val="000000"/>
                <w:sz w:val="20"/>
                <w:szCs w:val="20"/>
              </w:rPr>
              <w:tab/>
              <w:t>18</w:t>
            </w:r>
          </w:hyperlink>
        </w:p>
        <w:p w14:paraId="18DA389B" w14:textId="77777777" w:rsidR="00CB6391" w:rsidRDefault="00825ABB">
          <w:pPr>
            <w:pBdr>
              <w:top w:val="nil"/>
              <w:left w:val="nil"/>
              <w:bottom w:val="nil"/>
              <w:right w:val="nil"/>
              <w:between w:val="nil"/>
            </w:pBdr>
            <w:tabs>
              <w:tab w:val="right" w:pos="9016"/>
            </w:tabs>
            <w:spacing w:before="120"/>
            <w:rPr>
              <w:rFonts w:ascii="Arial" w:eastAsia="Arial" w:hAnsi="Arial" w:cs="Arial"/>
              <w:color w:val="000000"/>
              <w:sz w:val="24"/>
              <w:szCs w:val="24"/>
            </w:rPr>
          </w:pPr>
          <w:hyperlink w:anchor="_heading=h.23ckvvd">
            <w:r w:rsidR="00C97AAE">
              <w:rPr>
                <w:rFonts w:ascii="Arial" w:eastAsia="Arial" w:hAnsi="Arial" w:cs="Arial"/>
                <w:color w:val="000000"/>
                <w:sz w:val="20"/>
                <w:szCs w:val="20"/>
              </w:rPr>
              <w:t>Policy Review</w:t>
            </w:r>
            <w:r w:rsidR="00C97AAE">
              <w:rPr>
                <w:rFonts w:ascii="Arial" w:eastAsia="Arial" w:hAnsi="Arial" w:cs="Arial"/>
                <w:color w:val="000000"/>
                <w:sz w:val="20"/>
                <w:szCs w:val="20"/>
              </w:rPr>
              <w:tab/>
              <w:t>19</w:t>
            </w:r>
          </w:hyperlink>
        </w:p>
        <w:p w14:paraId="06BA5AC5" w14:textId="77777777" w:rsidR="00CB6391" w:rsidRDefault="00825ABB">
          <w:pPr>
            <w:pBdr>
              <w:top w:val="nil"/>
              <w:left w:val="nil"/>
              <w:bottom w:val="nil"/>
              <w:right w:val="nil"/>
              <w:between w:val="nil"/>
            </w:pBdr>
            <w:tabs>
              <w:tab w:val="right" w:pos="9016"/>
            </w:tabs>
            <w:spacing w:before="120"/>
            <w:rPr>
              <w:rFonts w:ascii="Arial" w:eastAsia="Arial" w:hAnsi="Arial" w:cs="Arial"/>
              <w:color w:val="000000"/>
              <w:sz w:val="24"/>
              <w:szCs w:val="24"/>
            </w:rPr>
          </w:pPr>
          <w:hyperlink w:anchor="_heading=h.ihv636">
            <w:r w:rsidR="00C97AAE">
              <w:rPr>
                <w:rFonts w:ascii="Arial" w:eastAsia="Arial" w:hAnsi="Arial" w:cs="Arial"/>
                <w:color w:val="000000"/>
                <w:sz w:val="20"/>
                <w:szCs w:val="20"/>
              </w:rPr>
              <w:t>Appendix 1: Flowchart</w:t>
            </w:r>
            <w:r w:rsidR="00C97AAE">
              <w:rPr>
                <w:rFonts w:ascii="Arial" w:eastAsia="Arial" w:hAnsi="Arial" w:cs="Arial"/>
                <w:color w:val="000000"/>
                <w:sz w:val="20"/>
                <w:szCs w:val="20"/>
              </w:rPr>
              <w:tab/>
              <w:t>21</w:t>
            </w:r>
          </w:hyperlink>
        </w:p>
        <w:p w14:paraId="3638DD7B" w14:textId="77777777" w:rsidR="00CB6391" w:rsidRDefault="00825ABB">
          <w:pPr>
            <w:pBdr>
              <w:top w:val="nil"/>
              <w:left w:val="nil"/>
              <w:bottom w:val="nil"/>
              <w:right w:val="nil"/>
              <w:between w:val="nil"/>
            </w:pBdr>
            <w:tabs>
              <w:tab w:val="right" w:pos="9016"/>
            </w:tabs>
            <w:spacing w:before="120"/>
            <w:rPr>
              <w:rFonts w:ascii="Arial" w:eastAsia="Arial" w:hAnsi="Arial" w:cs="Arial"/>
              <w:color w:val="000000"/>
              <w:sz w:val="24"/>
              <w:szCs w:val="24"/>
            </w:rPr>
          </w:pPr>
          <w:hyperlink w:anchor="_heading=h.3fwokq0">
            <w:r w:rsidR="00C97AAE">
              <w:rPr>
                <w:rFonts w:ascii="Arial" w:eastAsia="Arial" w:hAnsi="Arial" w:cs="Arial"/>
                <w:color w:val="000000"/>
                <w:sz w:val="20"/>
                <w:szCs w:val="20"/>
              </w:rPr>
              <w:t>Appendix 2: Reporting form</w:t>
            </w:r>
            <w:r w:rsidR="00C97AAE">
              <w:rPr>
                <w:rFonts w:ascii="Arial" w:eastAsia="Arial" w:hAnsi="Arial" w:cs="Arial"/>
                <w:color w:val="000000"/>
                <w:sz w:val="20"/>
                <w:szCs w:val="20"/>
              </w:rPr>
              <w:tab/>
              <w:t>22</w:t>
            </w:r>
          </w:hyperlink>
        </w:p>
        <w:p w14:paraId="3E958E14" w14:textId="77777777" w:rsidR="00CB6391" w:rsidRDefault="00C97AAE">
          <w:pPr>
            <w:pBdr>
              <w:top w:val="nil"/>
              <w:left w:val="nil"/>
              <w:bottom w:val="nil"/>
              <w:right w:val="nil"/>
              <w:between w:val="nil"/>
            </w:pBdr>
            <w:tabs>
              <w:tab w:val="right" w:pos="9025"/>
            </w:tabs>
            <w:spacing w:before="200" w:after="80"/>
            <w:rPr>
              <w:rFonts w:ascii="Arial" w:eastAsia="Arial" w:hAnsi="Arial" w:cs="Arial"/>
              <w:color w:val="000000"/>
            </w:rPr>
          </w:pPr>
          <w:r>
            <w:fldChar w:fldCharType="end"/>
          </w:r>
        </w:p>
      </w:sdtContent>
    </w:sdt>
    <w:p w14:paraId="0A78594E" w14:textId="77777777" w:rsidR="00CB6391" w:rsidRDefault="00C97AAE">
      <w:pPr>
        <w:pStyle w:val="Heading1"/>
      </w:pPr>
      <w:bookmarkStart w:id="0" w:name="_heading=h.2wi7dnslislw" w:colFirst="0" w:colLast="0"/>
      <w:bookmarkEnd w:id="0"/>
      <w:r>
        <w:lastRenderedPageBreak/>
        <w:t>Sexual Harassment Policy</w:t>
      </w:r>
    </w:p>
    <w:p w14:paraId="4606B61D" w14:textId="77777777" w:rsidR="00CB6391" w:rsidRDefault="00C97AAE">
      <w:pPr>
        <w:pStyle w:val="Heading2"/>
      </w:pPr>
      <w:bookmarkStart w:id="1" w:name="_heading=h.1t3h5sf" w:colFirst="0" w:colLast="0"/>
      <w:bookmarkEnd w:id="1"/>
      <w:r>
        <w:t>Purpose of policy</w:t>
      </w:r>
    </w:p>
    <w:p w14:paraId="0A8559E5"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w:t>
      </w:r>
      <w:r>
        <w:rPr>
          <w:rFonts w:ascii="Arial" w:eastAsia="Arial" w:hAnsi="Arial" w:cs="Arial"/>
          <w:color w:val="000000"/>
          <w:shd w:val="clear" w:color="auto" w:fill="FFF2CC"/>
        </w:rPr>
        <w:t>YOUR NAME/COMPANY</w:t>
      </w:r>
      <w:r>
        <w:rPr>
          <w:rFonts w:ascii="Arial" w:eastAsia="Arial" w:hAnsi="Arial" w:cs="Arial"/>
          <w:color w:val="000000"/>
        </w:rPr>
        <w:t xml:space="preserve">] is committed to </w:t>
      </w:r>
      <w:r>
        <w:rPr>
          <w:rFonts w:ascii="Arial" w:eastAsia="Arial" w:hAnsi="Arial" w:cs="Arial"/>
        </w:rPr>
        <w:t xml:space="preserve">creating an environment </w:t>
      </w:r>
      <w:r>
        <w:rPr>
          <w:rFonts w:ascii="Arial" w:eastAsia="Arial" w:hAnsi="Arial" w:cs="Arial"/>
          <w:color w:val="000000"/>
        </w:rPr>
        <w:t>where everyone feels safe, included and welcome, and that is free from sexual harassment.  To achieve this aim [</w:t>
      </w:r>
      <w:r>
        <w:rPr>
          <w:rFonts w:ascii="Arial" w:eastAsia="Arial" w:hAnsi="Arial" w:cs="Arial"/>
          <w:color w:val="000000"/>
          <w:shd w:val="clear" w:color="auto" w:fill="FFF2CC"/>
        </w:rPr>
        <w:t>YOUR NAME/COMPANY</w:t>
      </w:r>
      <w:r>
        <w:rPr>
          <w:rFonts w:ascii="Arial" w:eastAsia="Arial" w:hAnsi="Arial" w:cs="Arial"/>
          <w:color w:val="000000"/>
        </w:rPr>
        <w:t xml:space="preserve">] expects everyone who works with us to comply with this policy and treat everyone with respect. </w:t>
      </w:r>
    </w:p>
    <w:p w14:paraId="38D65420" w14:textId="77777777" w:rsidR="00CB6391" w:rsidRDefault="00C97AAE">
      <w:pPr>
        <w:spacing w:after="160" w:line="259" w:lineRule="auto"/>
        <w:rPr>
          <w:rFonts w:ascii="Arial" w:eastAsia="Arial" w:hAnsi="Arial" w:cs="Arial"/>
        </w:rPr>
      </w:pPr>
      <w:r>
        <w:rPr>
          <w:rFonts w:ascii="Arial" w:eastAsia="Arial" w:hAnsi="Arial" w:cs="Arial"/>
          <w:noProof/>
        </w:rPr>
        <mc:AlternateContent>
          <mc:Choice Requires="wpg">
            <w:drawing>
              <wp:inline distT="114300" distB="114300" distL="114300" distR="114300" wp14:anchorId="3F8356DF" wp14:editId="2CA87F55">
                <wp:extent cx="5638650" cy="923925"/>
                <wp:effectExtent l="0" t="0" r="0" b="0"/>
                <wp:docPr id="199" name="Rectangle 199"/>
                <wp:cNvGraphicFramePr/>
                <a:graphic xmlns:a="http://schemas.openxmlformats.org/drawingml/2006/main">
                  <a:graphicData uri="http://schemas.microsoft.com/office/word/2010/wordprocessingShape">
                    <wps:wsp>
                      <wps:cNvSpPr/>
                      <wps:spPr>
                        <a:xfrm>
                          <a:off x="2555250" y="3346613"/>
                          <a:ext cx="5581500" cy="866775"/>
                        </a:xfrm>
                        <a:prstGeom prst="rect">
                          <a:avLst/>
                        </a:prstGeom>
                        <a:solidFill>
                          <a:srgbClr val="FFF2CC"/>
                        </a:solidFill>
                        <a:ln w="28575" cap="flat" cmpd="sng">
                          <a:solidFill>
                            <a:srgbClr val="FF9900"/>
                          </a:solidFill>
                          <a:prstDash val="solid"/>
                          <a:round/>
                          <a:headEnd type="none" w="sm" len="sm"/>
                          <a:tailEnd type="none" w="sm" len="sm"/>
                        </a:ln>
                      </wps:spPr>
                      <wps:txbx>
                        <w:txbxContent>
                          <w:p w14:paraId="11AFBEA7" w14:textId="77777777" w:rsidR="00CB6391" w:rsidRDefault="00C97AAE">
                            <w:pPr>
                              <w:spacing w:after="0"/>
                              <w:textDirection w:val="btLr"/>
                            </w:pPr>
                            <w:r>
                              <w:rPr>
                                <w:rFonts w:ascii="Arial" w:eastAsia="Arial" w:hAnsi="Arial" w:cs="Arial"/>
                                <w:b/>
                                <w:color w:val="000000"/>
                              </w:rPr>
                              <w:t xml:space="preserve">GUIDANCE: This section of the policy sets out your position and “sets the tone” about sexual harassment prevention and response for those who work with or for you. If you have a </w:t>
                            </w:r>
                            <w:proofErr w:type="spellStart"/>
                            <w:r>
                              <w:rPr>
                                <w:rFonts w:ascii="Arial" w:eastAsia="Arial" w:hAnsi="Arial" w:cs="Arial"/>
                                <w:b/>
                                <w:color w:val="000000"/>
                              </w:rPr>
                              <w:t>kaupapa</w:t>
                            </w:r>
                            <w:proofErr w:type="spellEnd"/>
                            <w:r>
                              <w:rPr>
                                <w:rFonts w:ascii="Arial" w:eastAsia="Arial" w:hAnsi="Arial" w:cs="Arial"/>
                                <w:b/>
                                <w:color w:val="000000"/>
                              </w:rPr>
                              <w:t xml:space="preserve"> or value statement for your business you can include it here.</w:t>
                            </w:r>
                          </w:p>
                        </w:txbxContent>
                      </wps:txbx>
                      <wps:bodyPr spcFirstLastPara="1" wrap="square" lIns="91425" tIns="91425" rIns="91425" bIns="91425" anchor="t" anchorCtr="0">
                        <a:noAutofit/>
                      </wps:bodyPr>
                    </wps:wsp>
                  </a:graphicData>
                </a:graphic>
              </wp:inline>
            </w:drawing>
          </mc:Choice>
          <mc:Fallback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5638650" cy="923925"/>
                <wp:effectExtent b="0" l="0" r="0" t="0"/>
                <wp:docPr id="199"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5638650" cy="923925"/>
                        </a:xfrm>
                        <a:prstGeom prst="rect"/>
                        <a:ln/>
                      </pic:spPr>
                    </pic:pic>
                  </a:graphicData>
                </a:graphic>
              </wp:inline>
            </w:drawing>
          </mc:Fallback>
        </mc:AlternateContent>
      </w:r>
    </w:p>
    <w:p w14:paraId="1166105E"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This policy sets out:</w:t>
      </w:r>
    </w:p>
    <w:p w14:paraId="138E973B" w14:textId="77777777" w:rsidR="00CB6391" w:rsidRDefault="00C97AAE">
      <w:pPr>
        <w:numPr>
          <w:ilvl w:val="0"/>
          <w:numId w:val="1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the minimum standards for creating and maintaining a safe working environment </w:t>
      </w:r>
    </w:p>
    <w:p w14:paraId="604C64EF" w14:textId="77777777" w:rsidR="00CB6391" w:rsidRDefault="00C97AAE">
      <w:pPr>
        <w:numPr>
          <w:ilvl w:val="0"/>
          <w:numId w:val="1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 respective responsibilities of everyone that works with us to prevent sexual harassment and harm at work</w:t>
      </w:r>
    </w:p>
    <w:p w14:paraId="6DC90EFF" w14:textId="77777777" w:rsidR="00CB6391" w:rsidRDefault="00C97AAE">
      <w:pPr>
        <w:numPr>
          <w:ilvl w:val="0"/>
          <w:numId w:val="1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how </w:t>
      </w:r>
      <w:r>
        <w:rPr>
          <w:rFonts w:ascii="Arial" w:eastAsia="Arial" w:hAnsi="Arial" w:cs="Arial"/>
          <w:color w:val="000000"/>
          <w:shd w:val="clear" w:color="auto" w:fill="FFF2CC"/>
        </w:rPr>
        <w:t>[YOUR NAME/COMPANY]</w:t>
      </w:r>
      <w:r>
        <w:rPr>
          <w:rFonts w:ascii="Arial" w:eastAsia="Arial" w:hAnsi="Arial" w:cs="Arial"/>
          <w:color w:val="000000"/>
        </w:rPr>
        <w:t xml:space="preserve"> will respond if sexual harassment does occur in our work or workplace - including the options available if this happens to you  </w:t>
      </w:r>
    </w:p>
    <w:p w14:paraId="5551353C" w14:textId="77777777" w:rsidR="00CB6391" w:rsidRDefault="00C97AAE">
      <w:pPr>
        <w:pStyle w:val="Heading2"/>
      </w:pPr>
      <w:bookmarkStart w:id="2" w:name="_heading=h.17dp8vu" w:colFirst="0" w:colLast="0"/>
      <w:bookmarkEnd w:id="2"/>
      <w:r>
        <w:t>Who is covered by this policy?</w:t>
      </w:r>
    </w:p>
    <w:p w14:paraId="27742E84"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This policy applies to all people engaged to work with </w:t>
      </w:r>
      <w:r>
        <w:rPr>
          <w:rFonts w:ascii="Arial" w:eastAsia="Arial" w:hAnsi="Arial" w:cs="Arial"/>
          <w:color w:val="000000"/>
          <w:shd w:val="clear" w:color="auto" w:fill="FFF2CC"/>
        </w:rPr>
        <w:t>[YOUR NAME/COMPANY]</w:t>
      </w:r>
      <w:r>
        <w:rPr>
          <w:rFonts w:ascii="Arial" w:eastAsia="Arial" w:hAnsi="Arial" w:cs="Arial"/>
          <w:color w:val="000000"/>
        </w:rPr>
        <w:t xml:space="preserve">, whether engaged as an employee, crew, contractor, subcontractor, freelancer, casual, labour hire or a volunteer. In this policy, we will call everyone the policy applies to “workers”. This policy will also apply to visitors to our workplaces, including someone we are collaborating with (even if they are not a worker), audience members, guests or members of the public. </w:t>
      </w:r>
    </w:p>
    <w:p w14:paraId="2F295120"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This policy will always apply when workers are working with </w:t>
      </w:r>
      <w:r>
        <w:rPr>
          <w:rFonts w:ascii="Arial" w:eastAsia="Arial" w:hAnsi="Arial" w:cs="Arial"/>
          <w:color w:val="000000"/>
          <w:shd w:val="clear" w:color="auto" w:fill="FFF2CC"/>
        </w:rPr>
        <w:t>[YOUR NAME/COMPANY]</w:t>
      </w:r>
      <w:r>
        <w:rPr>
          <w:rFonts w:ascii="Arial" w:eastAsia="Arial" w:hAnsi="Arial" w:cs="Arial"/>
          <w:color w:val="000000"/>
        </w:rPr>
        <w:t>.  In some situations when you are working with us, we may also be collaborating with or working alongside other companies and organisations and they may have additional safety policies, procedures or safety measures that will apply to that work.  We will co-operate with those companies and organisations to clarify expectations of all parties, and clearly communicate those to our workers.</w:t>
      </w:r>
    </w:p>
    <w:p w14:paraId="5F1A03ED" w14:textId="77777777" w:rsidR="00CB6391" w:rsidRDefault="00C97AAE">
      <w:pPr>
        <w:spacing w:after="160" w:line="259" w:lineRule="auto"/>
        <w:rPr>
          <w:rFonts w:ascii="Arial" w:eastAsia="Arial" w:hAnsi="Arial" w:cs="Arial"/>
        </w:rPr>
      </w:pPr>
      <w:r>
        <w:rPr>
          <w:rFonts w:ascii="Arial" w:eastAsia="Arial" w:hAnsi="Arial" w:cs="Arial"/>
          <w:noProof/>
        </w:rPr>
        <mc:AlternateContent>
          <mc:Choice Requires="wpg">
            <w:drawing>
              <wp:inline distT="114300" distB="114300" distL="114300" distR="114300" wp14:anchorId="57299CF2" wp14:editId="7276CB2D">
                <wp:extent cx="5638650" cy="1263650"/>
                <wp:effectExtent l="0" t="0" r="0" b="0"/>
                <wp:docPr id="198" name="Rectangle 198"/>
                <wp:cNvGraphicFramePr/>
                <a:graphic xmlns:a="http://schemas.openxmlformats.org/drawingml/2006/main">
                  <a:graphicData uri="http://schemas.microsoft.com/office/word/2010/wordprocessingShape">
                    <wps:wsp>
                      <wps:cNvSpPr/>
                      <wps:spPr>
                        <a:xfrm>
                          <a:off x="2555250" y="3176750"/>
                          <a:ext cx="5581500" cy="1206500"/>
                        </a:xfrm>
                        <a:prstGeom prst="rect">
                          <a:avLst/>
                        </a:prstGeom>
                        <a:solidFill>
                          <a:srgbClr val="FFF2CC"/>
                        </a:solidFill>
                        <a:ln w="28575" cap="flat" cmpd="sng">
                          <a:solidFill>
                            <a:srgbClr val="FF9900"/>
                          </a:solidFill>
                          <a:prstDash val="solid"/>
                          <a:round/>
                          <a:headEnd type="none" w="sm" len="sm"/>
                          <a:tailEnd type="none" w="sm" len="sm"/>
                        </a:ln>
                      </wps:spPr>
                      <wps:txbx>
                        <w:txbxContent>
                          <w:p w14:paraId="7637B684" w14:textId="77777777" w:rsidR="00CB6391" w:rsidRDefault="00C97AAE">
                            <w:pPr>
                              <w:spacing w:after="0"/>
                              <w:textDirection w:val="btLr"/>
                            </w:pPr>
                            <w:r>
                              <w:rPr>
                                <w:rFonts w:ascii="Arial" w:eastAsia="Arial" w:hAnsi="Arial" w:cs="Arial"/>
                                <w:b/>
                                <w:color w:val="000000"/>
                              </w:rPr>
                              <w:t>GUIDANCE: A sexual harassment policy applies at your workplace (wherever that is), at work events and outside the workplace if related to work.</w:t>
                            </w:r>
                          </w:p>
                          <w:p w14:paraId="5261D359" w14:textId="77777777" w:rsidR="00CB6391" w:rsidRDefault="00CB6391">
                            <w:pPr>
                              <w:spacing w:after="0"/>
                              <w:textDirection w:val="btLr"/>
                            </w:pPr>
                          </w:p>
                          <w:p w14:paraId="0DF5DEAB" w14:textId="77777777" w:rsidR="00CB6391" w:rsidRDefault="00C97AAE">
                            <w:pPr>
                              <w:spacing w:after="0"/>
                              <w:textDirection w:val="btLr"/>
                            </w:pPr>
                            <w:r>
                              <w:rPr>
                                <w:rFonts w:ascii="Arial" w:eastAsia="Arial" w:hAnsi="Arial" w:cs="Arial"/>
                                <w:b/>
                                <w:color w:val="000000"/>
                              </w:rPr>
                              <w:t>The following section includes examples of workplaces and situations where the policy may apply but you do not need to include all examples and you should tailor the examples to suit your business.</w:t>
                            </w:r>
                          </w:p>
                        </w:txbxContent>
                      </wps:txbx>
                      <wps:bodyPr spcFirstLastPara="1" wrap="square" lIns="91425" tIns="91425" rIns="91425" bIns="91425" anchor="t" anchorCtr="0">
                        <a:noAutofit/>
                      </wps:bodyPr>
                    </wps:wsp>
                  </a:graphicData>
                </a:graphic>
              </wp:inline>
            </w:drawing>
          </mc:Choice>
          <mc:Fallback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5638650" cy="1263650"/>
                <wp:effectExtent b="0" l="0" r="0" t="0"/>
                <wp:docPr id="198"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5638650" cy="1263650"/>
                        </a:xfrm>
                        <a:prstGeom prst="rect"/>
                        <a:ln/>
                      </pic:spPr>
                    </pic:pic>
                  </a:graphicData>
                </a:graphic>
              </wp:inline>
            </w:drawing>
          </mc:Fallback>
        </mc:AlternateContent>
      </w:r>
    </w:p>
    <w:p w14:paraId="041589FF" w14:textId="77777777" w:rsidR="00CB6391" w:rsidRDefault="00C97AAE">
      <w:pPr>
        <w:pStyle w:val="Heading2"/>
      </w:pPr>
      <w:bookmarkStart w:id="3" w:name="_heading=h.3rdcrjn" w:colFirst="0" w:colLast="0"/>
      <w:bookmarkEnd w:id="3"/>
      <w:r>
        <w:t>When and where does this policy apply?</w:t>
      </w:r>
    </w:p>
    <w:p w14:paraId="495BA885"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This policy applies whenever and wherever you are working with us, or if there is a situation that is related to or impacts your work with us. In our industry, this can cover a wide variety of places and situations – including: </w:t>
      </w:r>
    </w:p>
    <w:p w14:paraId="5C5CC896" w14:textId="77777777" w:rsidR="00CB6391" w:rsidRDefault="00C97AAE">
      <w:pPr>
        <w:numPr>
          <w:ilvl w:val="0"/>
          <w:numId w:val="1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at our workplace and/or any space where we may be working – including in offices, at venues, festivals, onstage, backstage, recording studios, creative/collaborative spaces, clubs, pubs or bars</w:t>
      </w:r>
    </w:p>
    <w:p w14:paraId="6E880D43" w14:textId="77777777" w:rsidR="00CB6391" w:rsidRDefault="00C97AAE">
      <w:pPr>
        <w:numPr>
          <w:ilvl w:val="0"/>
          <w:numId w:val="1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lastRenderedPageBreak/>
        <w:t>in ‘private’ spaces such as production offices, green rooms, artist only areas, or private homes (wherever it’s related to work)</w:t>
      </w:r>
    </w:p>
    <w:p w14:paraId="7471BD52" w14:textId="77777777" w:rsidR="00CB6391" w:rsidRDefault="00C97AAE">
      <w:pPr>
        <w:numPr>
          <w:ilvl w:val="0"/>
          <w:numId w:val="1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when on tour or travelling for work – including in vehicles, other transport or accommodation </w:t>
      </w:r>
    </w:p>
    <w:p w14:paraId="4A78E7E7" w14:textId="77777777" w:rsidR="00CB6391" w:rsidRDefault="00C97AAE">
      <w:pPr>
        <w:numPr>
          <w:ilvl w:val="0"/>
          <w:numId w:val="1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at work related events, wherever they may occur, such as award events, after parties and/or socialising around or after work</w:t>
      </w:r>
    </w:p>
    <w:p w14:paraId="1B655F2A" w14:textId="77777777" w:rsidR="00CB6391" w:rsidRDefault="00C97AAE">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in online communications, such as virtual meetings/seminars and private messages with other workers and within industry social media groups. </w:t>
      </w:r>
    </w:p>
    <w:p w14:paraId="1B00845C"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If you are unsure if this policy applies to a situation you are concerned about, please err on the side speaking to someone about it (see the options available in the </w:t>
      </w:r>
      <w:hyperlink w:anchor="_heading=h.2hqa5a4dww1o">
        <w:r>
          <w:rPr>
            <w:rFonts w:ascii="Arial" w:eastAsia="Arial" w:hAnsi="Arial" w:cs="Arial"/>
            <w:color w:val="0563C1"/>
            <w:u w:val="single"/>
          </w:rPr>
          <w:t>Response section</w:t>
        </w:r>
      </w:hyperlink>
      <w:r>
        <w:rPr>
          <w:rFonts w:ascii="Arial" w:eastAsia="Arial" w:hAnsi="Arial" w:cs="Arial"/>
          <w:color w:val="000000"/>
        </w:rPr>
        <w:t xml:space="preserve"> of this Policy). </w:t>
      </w:r>
    </w:p>
    <w:p w14:paraId="7DE27670" w14:textId="77777777" w:rsidR="00CB6391" w:rsidRDefault="00C97AAE">
      <w:pPr>
        <w:pStyle w:val="Heading2"/>
      </w:pPr>
      <w:bookmarkStart w:id="4" w:name="_heading=h.26in1rg" w:colFirst="0" w:colLast="0"/>
      <w:bookmarkEnd w:id="4"/>
      <w:r>
        <w:t>What is sexual harassment?</w:t>
      </w:r>
    </w:p>
    <w:p w14:paraId="73E6AFA7" w14:textId="77777777" w:rsidR="00CB6391" w:rsidRDefault="00C97AAE">
      <w:pPr>
        <w:spacing w:after="160" w:line="259" w:lineRule="auto"/>
        <w:rPr>
          <w:rFonts w:ascii="Arial" w:eastAsia="Arial" w:hAnsi="Arial" w:cs="Arial"/>
          <w:b/>
          <w:sz w:val="24"/>
          <w:szCs w:val="24"/>
        </w:rPr>
      </w:pPr>
      <w:r>
        <w:rPr>
          <w:rFonts w:ascii="Arial" w:eastAsia="Arial" w:hAnsi="Arial" w:cs="Arial"/>
          <w:noProof/>
        </w:rPr>
        <mc:AlternateContent>
          <mc:Choice Requires="wpg">
            <w:drawing>
              <wp:inline distT="114300" distB="114300" distL="114300" distR="114300" wp14:anchorId="525D6054" wp14:editId="63454E68">
                <wp:extent cx="5734050" cy="684877"/>
                <wp:effectExtent l="0" t="0" r="0" b="0"/>
                <wp:docPr id="201" name="Rectangle 201"/>
                <wp:cNvGraphicFramePr/>
                <a:graphic xmlns:a="http://schemas.openxmlformats.org/drawingml/2006/main">
                  <a:graphicData uri="http://schemas.microsoft.com/office/word/2010/wordprocessingShape">
                    <wps:wsp>
                      <wps:cNvSpPr/>
                      <wps:spPr>
                        <a:xfrm>
                          <a:off x="2555250" y="3515700"/>
                          <a:ext cx="5581500" cy="528600"/>
                        </a:xfrm>
                        <a:prstGeom prst="rect">
                          <a:avLst/>
                        </a:prstGeom>
                        <a:solidFill>
                          <a:srgbClr val="FFF2CC"/>
                        </a:solidFill>
                        <a:ln w="28575" cap="flat" cmpd="sng">
                          <a:solidFill>
                            <a:srgbClr val="FF9900"/>
                          </a:solidFill>
                          <a:prstDash val="solid"/>
                          <a:round/>
                          <a:headEnd type="none" w="sm" len="sm"/>
                          <a:tailEnd type="none" w="sm" len="sm"/>
                        </a:ln>
                      </wps:spPr>
                      <wps:txbx>
                        <w:txbxContent>
                          <w:p w14:paraId="450B577D" w14:textId="77777777" w:rsidR="00CB6391" w:rsidRDefault="00C97AAE">
                            <w:pPr>
                              <w:textDirection w:val="btLr"/>
                            </w:pPr>
                            <w:r>
                              <w:rPr>
                                <w:rFonts w:ascii="Arial" w:eastAsia="Arial" w:hAnsi="Arial" w:cs="Arial"/>
                                <w:b/>
                                <w:color w:val="000000"/>
                              </w:rPr>
                              <w:t>GUIDANCE: this wording summarises the legal definition of sexual harassment under the Human Rights Act 1993 and Employment Relations Act 2000.</w:t>
                            </w:r>
                          </w:p>
                        </w:txbxContent>
                      </wps:txbx>
                      <wps:bodyPr spcFirstLastPara="1" wrap="square" lIns="91425" tIns="91425" rIns="91425" bIns="91425" anchor="t" anchorCtr="0">
                        <a:noAutofit/>
                      </wps:bodyPr>
                    </wps:wsp>
                  </a:graphicData>
                </a:graphic>
              </wp:inline>
            </w:drawing>
          </mc:Choice>
          <mc:Fallback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5734050" cy="684877"/>
                <wp:effectExtent b="0" l="0" r="0" t="0"/>
                <wp:docPr id="201"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5734050" cy="684877"/>
                        </a:xfrm>
                        <a:prstGeom prst="rect"/>
                        <a:ln/>
                      </pic:spPr>
                    </pic:pic>
                  </a:graphicData>
                </a:graphic>
              </wp:inline>
            </w:drawing>
          </mc:Fallback>
        </mc:AlternateContent>
      </w:r>
    </w:p>
    <w:p w14:paraId="73ED9B5E"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Sexual harassment is defined in workplace legislation</w:t>
      </w:r>
      <w:r>
        <w:rPr>
          <w:rFonts w:ascii="Arial" w:eastAsia="Arial" w:hAnsi="Arial" w:cs="Arial"/>
          <w:color w:val="000000"/>
          <w:vertAlign w:val="superscript"/>
        </w:rPr>
        <w:footnoteReference w:id="1"/>
      </w:r>
      <w:r>
        <w:rPr>
          <w:rFonts w:ascii="Arial" w:eastAsia="Arial" w:hAnsi="Arial" w:cs="Arial"/>
          <w:color w:val="000000"/>
        </w:rPr>
        <w:t xml:space="preserve"> as:</w:t>
      </w:r>
    </w:p>
    <w:p w14:paraId="7D6E4F2B" w14:textId="77777777" w:rsidR="00CB6391" w:rsidRDefault="00C97AAE">
      <w:pPr>
        <w:numPr>
          <w:ilvl w:val="0"/>
          <w:numId w:val="15"/>
        </w:numPr>
        <w:pBdr>
          <w:top w:val="nil"/>
          <w:left w:val="nil"/>
          <w:bottom w:val="nil"/>
          <w:right w:val="nil"/>
          <w:between w:val="nil"/>
        </w:pBdr>
        <w:spacing w:after="0"/>
        <w:rPr>
          <w:rFonts w:ascii="Arial" w:eastAsia="Arial" w:hAnsi="Arial" w:cs="Arial"/>
        </w:rPr>
      </w:pPr>
      <w:r>
        <w:rPr>
          <w:rFonts w:ascii="Arial" w:eastAsia="Arial" w:hAnsi="Arial" w:cs="Arial"/>
          <w:color w:val="000000"/>
        </w:rPr>
        <w:t xml:space="preserve">directly or indirectly asking for any other person for sexual intercourse, sexual contact or other form of sexual activity with: </w:t>
      </w:r>
    </w:p>
    <w:p w14:paraId="0BE025BA" w14:textId="77777777" w:rsidR="00CB6391" w:rsidRDefault="00C97AAE">
      <w:pPr>
        <w:numPr>
          <w:ilvl w:val="0"/>
          <w:numId w:val="15"/>
        </w:numPr>
        <w:pBdr>
          <w:top w:val="nil"/>
          <w:left w:val="nil"/>
          <w:bottom w:val="nil"/>
          <w:right w:val="nil"/>
          <w:between w:val="nil"/>
        </w:pBdr>
        <w:spacing w:after="0"/>
        <w:ind w:left="1080"/>
        <w:rPr>
          <w:rFonts w:ascii="Arial" w:eastAsia="Arial" w:hAnsi="Arial" w:cs="Arial"/>
        </w:rPr>
      </w:pPr>
      <w:r>
        <w:rPr>
          <w:rFonts w:ascii="Arial" w:eastAsia="Arial" w:hAnsi="Arial" w:cs="Arial"/>
          <w:color w:val="000000"/>
        </w:rPr>
        <w:t xml:space="preserve">an implied or overt promise of preferential treatment in their current or future work, </w:t>
      </w:r>
      <w:r>
        <w:rPr>
          <w:rFonts w:ascii="Arial" w:eastAsia="Arial" w:hAnsi="Arial" w:cs="Arial"/>
          <w:color w:val="000000"/>
          <w:u w:val="single"/>
        </w:rPr>
        <w:t>or</w:t>
      </w:r>
      <w:r>
        <w:rPr>
          <w:rFonts w:ascii="Arial" w:eastAsia="Arial" w:hAnsi="Arial" w:cs="Arial"/>
          <w:color w:val="000000"/>
        </w:rPr>
        <w:t xml:space="preserve"> </w:t>
      </w:r>
    </w:p>
    <w:p w14:paraId="311402D9" w14:textId="77777777" w:rsidR="00CB6391" w:rsidRDefault="00C97AAE">
      <w:pPr>
        <w:numPr>
          <w:ilvl w:val="0"/>
          <w:numId w:val="15"/>
        </w:numPr>
        <w:pBdr>
          <w:top w:val="nil"/>
          <w:left w:val="nil"/>
          <w:bottom w:val="nil"/>
          <w:right w:val="nil"/>
          <w:between w:val="nil"/>
        </w:pBdr>
        <w:spacing w:after="0"/>
        <w:ind w:left="1080"/>
        <w:rPr>
          <w:rFonts w:ascii="Arial" w:eastAsia="Arial" w:hAnsi="Arial" w:cs="Arial"/>
        </w:rPr>
      </w:pPr>
      <w:r>
        <w:rPr>
          <w:rFonts w:ascii="Arial" w:eastAsia="Arial" w:hAnsi="Arial" w:cs="Arial"/>
          <w:color w:val="000000"/>
        </w:rPr>
        <w:t>an implied or overt threat of detrimental treatment in their current or future work,</w:t>
      </w:r>
    </w:p>
    <w:p w14:paraId="67BE1419"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b/>
          <w:color w:val="000000"/>
          <w:u w:val="single"/>
        </w:rPr>
        <w:t>OR</w:t>
      </w:r>
      <w:r>
        <w:rPr>
          <w:rFonts w:ascii="Arial" w:eastAsia="Arial" w:hAnsi="Arial" w:cs="Arial"/>
          <w:color w:val="000000"/>
        </w:rPr>
        <w:t xml:space="preserve">  </w:t>
      </w:r>
    </w:p>
    <w:p w14:paraId="0215F80D" w14:textId="77777777" w:rsidR="00CB6391" w:rsidRDefault="00C97AAE">
      <w:pPr>
        <w:numPr>
          <w:ilvl w:val="0"/>
          <w:numId w:val="15"/>
        </w:numPr>
        <w:pBdr>
          <w:top w:val="nil"/>
          <w:left w:val="nil"/>
          <w:bottom w:val="nil"/>
          <w:right w:val="nil"/>
          <w:between w:val="nil"/>
        </w:pBdr>
        <w:spacing w:after="0"/>
        <w:rPr>
          <w:rFonts w:ascii="Arial" w:eastAsia="Arial" w:hAnsi="Arial" w:cs="Arial"/>
        </w:rPr>
      </w:pPr>
      <w:r>
        <w:rPr>
          <w:rFonts w:ascii="Arial" w:eastAsia="Arial" w:hAnsi="Arial" w:cs="Arial"/>
          <w:color w:val="000000"/>
        </w:rPr>
        <w:t xml:space="preserve">any </w:t>
      </w:r>
      <w:r>
        <w:rPr>
          <w:rFonts w:ascii="Arial" w:eastAsia="Arial" w:hAnsi="Arial" w:cs="Arial"/>
          <w:b/>
          <w:color w:val="000000"/>
        </w:rPr>
        <w:t>unwelcome</w:t>
      </w:r>
      <w:r>
        <w:rPr>
          <w:rFonts w:ascii="Arial" w:eastAsia="Arial" w:hAnsi="Arial" w:cs="Arial"/>
          <w:color w:val="000000"/>
        </w:rPr>
        <w:t xml:space="preserve"> or </w:t>
      </w:r>
      <w:r>
        <w:rPr>
          <w:rFonts w:ascii="Arial" w:eastAsia="Arial" w:hAnsi="Arial" w:cs="Arial"/>
          <w:b/>
          <w:color w:val="000000"/>
        </w:rPr>
        <w:t>offensive</w:t>
      </w:r>
      <w:r>
        <w:rPr>
          <w:rFonts w:ascii="Arial" w:eastAsia="Arial" w:hAnsi="Arial" w:cs="Arial"/>
          <w:color w:val="000000"/>
        </w:rPr>
        <w:t xml:space="preserve"> sexual behaviour that is </w:t>
      </w:r>
    </w:p>
    <w:p w14:paraId="1FD9AC98" w14:textId="77777777" w:rsidR="00CB6391" w:rsidRDefault="00C97AAE">
      <w:pPr>
        <w:numPr>
          <w:ilvl w:val="0"/>
          <w:numId w:val="15"/>
        </w:numPr>
        <w:pBdr>
          <w:top w:val="nil"/>
          <w:left w:val="nil"/>
          <w:bottom w:val="nil"/>
          <w:right w:val="nil"/>
          <w:between w:val="nil"/>
        </w:pBdr>
        <w:spacing w:after="0"/>
        <w:ind w:left="1080"/>
        <w:rPr>
          <w:rFonts w:ascii="Arial" w:eastAsia="Arial" w:hAnsi="Arial" w:cs="Arial"/>
        </w:rPr>
      </w:pPr>
      <w:r>
        <w:rPr>
          <w:rFonts w:ascii="Arial" w:eastAsia="Arial" w:hAnsi="Arial" w:cs="Arial"/>
          <w:b/>
          <w:color w:val="000000"/>
        </w:rPr>
        <w:t>repeated</w:t>
      </w:r>
      <w:r>
        <w:rPr>
          <w:rFonts w:ascii="Arial" w:eastAsia="Arial" w:hAnsi="Arial" w:cs="Arial"/>
          <w:color w:val="000000"/>
        </w:rPr>
        <w:t xml:space="preserve">, </w:t>
      </w:r>
      <w:r>
        <w:rPr>
          <w:rFonts w:ascii="Arial" w:eastAsia="Arial" w:hAnsi="Arial" w:cs="Arial"/>
          <w:b/>
          <w:color w:val="000000"/>
          <w:u w:val="single"/>
        </w:rPr>
        <w:t>or</w:t>
      </w:r>
      <w:r>
        <w:rPr>
          <w:rFonts w:ascii="Arial" w:eastAsia="Arial" w:hAnsi="Arial" w:cs="Arial"/>
          <w:color w:val="000000"/>
        </w:rPr>
        <w:t xml:space="preserve"> </w:t>
      </w:r>
    </w:p>
    <w:p w14:paraId="7CBEFA97" w14:textId="77777777" w:rsidR="00CB6391" w:rsidRDefault="00C97AAE">
      <w:pPr>
        <w:numPr>
          <w:ilvl w:val="0"/>
          <w:numId w:val="15"/>
        </w:numPr>
        <w:pBdr>
          <w:top w:val="nil"/>
          <w:left w:val="nil"/>
          <w:bottom w:val="nil"/>
          <w:right w:val="nil"/>
          <w:between w:val="nil"/>
        </w:pBdr>
        <w:spacing w:after="0"/>
        <w:ind w:left="1080"/>
        <w:rPr>
          <w:rFonts w:ascii="Arial" w:eastAsia="Arial" w:hAnsi="Arial" w:cs="Arial"/>
        </w:rPr>
      </w:pPr>
      <w:r>
        <w:rPr>
          <w:rFonts w:ascii="Arial" w:eastAsia="Arial" w:hAnsi="Arial" w:cs="Arial"/>
          <w:color w:val="000000"/>
        </w:rPr>
        <w:t xml:space="preserve">of such a significant nature to have a </w:t>
      </w:r>
      <w:r>
        <w:rPr>
          <w:rFonts w:ascii="Arial" w:eastAsia="Arial" w:hAnsi="Arial" w:cs="Arial"/>
          <w:b/>
          <w:color w:val="000000"/>
        </w:rPr>
        <w:t>detrimental effect</w:t>
      </w:r>
      <w:r>
        <w:rPr>
          <w:rFonts w:ascii="Arial" w:eastAsia="Arial" w:hAnsi="Arial" w:cs="Arial"/>
          <w:color w:val="000000"/>
        </w:rPr>
        <w:t xml:space="preserve">. </w:t>
      </w:r>
    </w:p>
    <w:p w14:paraId="45A06C9D" w14:textId="77777777" w:rsidR="00CB6391" w:rsidRDefault="00CB6391">
      <w:pPr>
        <w:pBdr>
          <w:top w:val="nil"/>
          <w:left w:val="nil"/>
          <w:bottom w:val="nil"/>
          <w:right w:val="nil"/>
          <w:between w:val="nil"/>
        </w:pBdr>
        <w:spacing w:after="0"/>
        <w:ind w:left="1080"/>
        <w:rPr>
          <w:rFonts w:ascii="Arial" w:eastAsia="Arial" w:hAnsi="Arial" w:cs="Arial"/>
        </w:rPr>
      </w:pPr>
    </w:p>
    <w:p w14:paraId="3673A352"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Sexual harassment can happen to and by someone of any gender.  It can be direct or indirect.  It can involve </w:t>
      </w:r>
      <w:r>
        <w:rPr>
          <w:rFonts w:ascii="Arial" w:eastAsia="Arial" w:hAnsi="Arial" w:cs="Arial"/>
          <w:b/>
          <w:color w:val="000000"/>
        </w:rPr>
        <w:t>language</w:t>
      </w:r>
      <w:r>
        <w:rPr>
          <w:rFonts w:ascii="Arial" w:eastAsia="Arial" w:hAnsi="Arial" w:cs="Arial"/>
          <w:color w:val="000000"/>
        </w:rPr>
        <w:t xml:space="preserve"> (written, spoken or non-verbal such as whistling or grunting); </w:t>
      </w:r>
      <w:r>
        <w:rPr>
          <w:rFonts w:ascii="Arial" w:eastAsia="Arial" w:hAnsi="Arial" w:cs="Arial"/>
          <w:b/>
          <w:color w:val="000000"/>
        </w:rPr>
        <w:t>visual</w:t>
      </w:r>
      <w:r>
        <w:rPr>
          <w:rFonts w:ascii="Arial" w:eastAsia="Arial" w:hAnsi="Arial" w:cs="Arial"/>
          <w:color w:val="000000"/>
        </w:rPr>
        <w:t xml:space="preserve"> material (e.g. pictures, photos or videos); and/or or </w:t>
      </w:r>
      <w:r>
        <w:rPr>
          <w:rFonts w:ascii="Arial" w:eastAsia="Arial" w:hAnsi="Arial" w:cs="Arial"/>
          <w:b/>
          <w:color w:val="000000"/>
        </w:rPr>
        <w:t>physical or non-verbal behaviour</w:t>
      </w:r>
      <w:r>
        <w:rPr>
          <w:rFonts w:ascii="Arial" w:eastAsia="Arial" w:hAnsi="Arial" w:cs="Arial"/>
          <w:color w:val="000000"/>
        </w:rPr>
        <w:t xml:space="preserve"> (gestures, touching, indecent or inappropriate behaviour). </w:t>
      </w:r>
    </w:p>
    <w:p w14:paraId="0D4D43EE"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People do not invite sexual harassment by virtue of things such as their clothing or not speaking up when the behaviour occurs. </w:t>
      </w:r>
    </w:p>
    <w:p w14:paraId="6833AB58"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Some sexual harassment can be a breach of both workplace legislation and also a criminal offence, e.g. ‘groping’ is sexual harassment and is also a criminal offence of indecent assault.</w:t>
      </w:r>
      <w:r>
        <w:rPr>
          <w:rFonts w:ascii="Arial" w:eastAsia="Arial" w:hAnsi="Arial" w:cs="Arial"/>
          <w:color w:val="000000"/>
          <w:vertAlign w:val="superscript"/>
        </w:rPr>
        <w:footnoteReference w:id="2"/>
      </w:r>
    </w:p>
    <w:p w14:paraId="21413D6A" w14:textId="39337761"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It is also worth noting that some workplace behaviour (e.g. a </w:t>
      </w:r>
      <w:r w:rsidR="00C0093A">
        <w:rPr>
          <w:rFonts w:ascii="Arial" w:eastAsia="Arial" w:hAnsi="Arial" w:cs="Arial"/>
          <w:color w:val="000000"/>
        </w:rPr>
        <w:t>one-off</w:t>
      </w:r>
      <w:r>
        <w:rPr>
          <w:rFonts w:ascii="Arial" w:eastAsia="Arial" w:hAnsi="Arial" w:cs="Arial"/>
          <w:color w:val="000000"/>
        </w:rPr>
        <w:t xml:space="preserve"> wolf whistle) may not meet the legal definition of sexual harassment but can still be inappropriate in a workplace.  Such behaviour can contribute to a disrespectful or unhealthy work environment, in which sexual harassment and/or criminal offences are more likely to occur, and can still be reported to us.  </w:t>
      </w:r>
    </w:p>
    <w:p w14:paraId="5EDDDB4E"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 xml:space="preserve">For examples of sexual harassment, please see the </w:t>
      </w:r>
      <w:hyperlink w:anchor="_heading=h.2u6wntf">
        <w:r>
          <w:rPr>
            <w:rFonts w:ascii="Arial" w:eastAsia="Arial" w:hAnsi="Arial" w:cs="Arial"/>
            <w:color w:val="0563C1"/>
            <w:u w:val="single"/>
          </w:rPr>
          <w:t>Continuum of Workplace Behaviours</w:t>
        </w:r>
      </w:hyperlink>
      <w:r>
        <w:rPr>
          <w:rFonts w:ascii="Arial" w:eastAsia="Arial" w:hAnsi="Arial" w:cs="Arial"/>
          <w:color w:val="000000"/>
          <w:u w:val="single"/>
        </w:rPr>
        <w:t xml:space="preserve"> </w:t>
      </w:r>
      <w:r>
        <w:rPr>
          <w:rFonts w:ascii="Arial" w:eastAsia="Arial" w:hAnsi="Arial" w:cs="Arial"/>
          <w:color w:val="000000"/>
        </w:rPr>
        <w:t>attached to this policy.</w:t>
      </w:r>
    </w:p>
    <w:p w14:paraId="00332A56" w14:textId="77777777" w:rsidR="00CB6391" w:rsidRDefault="00C97AAE">
      <w:pPr>
        <w:spacing w:after="160" w:line="259" w:lineRule="auto"/>
        <w:rPr>
          <w:rFonts w:ascii="Arial" w:eastAsia="Arial" w:hAnsi="Arial" w:cs="Arial"/>
        </w:rPr>
      </w:pPr>
      <w:r>
        <w:rPr>
          <w:rFonts w:ascii="Arial" w:eastAsia="Arial" w:hAnsi="Arial" w:cs="Arial"/>
          <w:noProof/>
        </w:rPr>
        <mc:AlternateContent>
          <mc:Choice Requires="wpg">
            <w:drawing>
              <wp:inline distT="114300" distB="114300" distL="114300" distR="114300" wp14:anchorId="74DDC817" wp14:editId="7B52122A">
                <wp:extent cx="5695800" cy="1228725"/>
                <wp:effectExtent l="0" t="0" r="0" b="0"/>
                <wp:docPr id="200" name="Rectangle 200"/>
                <wp:cNvGraphicFramePr/>
                <a:graphic xmlns:a="http://schemas.openxmlformats.org/drawingml/2006/main">
                  <a:graphicData uri="http://schemas.microsoft.com/office/word/2010/wordprocessingShape">
                    <wps:wsp>
                      <wps:cNvSpPr/>
                      <wps:spPr>
                        <a:xfrm>
                          <a:off x="2555250" y="3222788"/>
                          <a:ext cx="5581500" cy="1114425"/>
                        </a:xfrm>
                        <a:prstGeom prst="rect">
                          <a:avLst/>
                        </a:prstGeom>
                        <a:solidFill>
                          <a:srgbClr val="FFF2CC"/>
                        </a:solidFill>
                        <a:ln w="28575" cap="flat" cmpd="sng">
                          <a:solidFill>
                            <a:srgbClr val="FF9900"/>
                          </a:solidFill>
                          <a:prstDash val="solid"/>
                          <a:round/>
                          <a:headEnd type="none" w="sm" len="sm"/>
                          <a:tailEnd type="none" w="sm" len="sm"/>
                        </a:ln>
                      </wps:spPr>
                      <wps:txbx>
                        <w:txbxContent>
                          <w:p w14:paraId="21EFCE85" w14:textId="77777777" w:rsidR="00CB6391" w:rsidRDefault="00C97AAE">
                            <w:pPr>
                              <w:textDirection w:val="btLr"/>
                            </w:pPr>
                            <w:r>
                              <w:rPr>
                                <w:rFonts w:ascii="Arial" w:eastAsia="Arial" w:hAnsi="Arial" w:cs="Arial"/>
                                <w:b/>
                                <w:color w:val="000000"/>
                                <w:sz w:val="21"/>
                              </w:rPr>
                              <w:t>GUIDANCE: This template refers to attaching the Continuum of Workplace Behaviours because that is covered in SoundCheck Aotearoa Professional Respect training days. If you choose to use the Continuum, it can help people understand the range of acceptable and unacceptable behaviours. If you do not want to attach the Continuum to support your Policy you should delete these sentences and delete the Appendix containing the Continuum.</w:t>
                            </w:r>
                          </w:p>
                        </w:txbxContent>
                      </wps:txbx>
                      <wps:bodyPr spcFirstLastPara="1" wrap="square" lIns="91425" tIns="91425" rIns="91425" bIns="91425" anchor="t" anchorCtr="0">
                        <a:noAutofit/>
                      </wps:bodyPr>
                    </wps:wsp>
                  </a:graphicData>
                </a:graphic>
              </wp:inline>
            </w:drawing>
          </mc:Choice>
          <mc:Fallback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5695800" cy="1228725"/>
                <wp:effectExtent b="0" l="0" r="0" t="0"/>
                <wp:docPr id="200"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5695800" cy="1228725"/>
                        </a:xfrm>
                        <a:prstGeom prst="rect"/>
                        <a:ln/>
                      </pic:spPr>
                    </pic:pic>
                  </a:graphicData>
                </a:graphic>
              </wp:inline>
            </w:drawing>
          </mc:Fallback>
        </mc:AlternateContent>
      </w:r>
    </w:p>
    <w:p w14:paraId="45EBE767" w14:textId="77777777" w:rsidR="00CB6391" w:rsidRDefault="00C97AAE">
      <w:pPr>
        <w:pStyle w:val="Heading2"/>
      </w:pPr>
      <w:bookmarkStart w:id="5" w:name="_heading=h.lnxbz9" w:colFirst="0" w:colLast="0"/>
      <w:bookmarkEnd w:id="5"/>
      <w:r>
        <w:t>What does “unwelcome or offensive” mean?</w:t>
      </w:r>
    </w:p>
    <w:p w14:paraId="0619432C"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“Unwelcome” behaviour is behaviour that is not wanted or invited.  </w:t>
      </w:r>
    </w:p>
    <w:p w14:paraId="1232AE4D"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Whether behaviour is unwelcome or offensive is judged from the perspective of the person experiencing the behaviour. </w:t>
      </w:r>
    </w:p>
    <w:p w14:paraId="3D55861B"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There is no obligation to tell the person concerned that the behaviour is unwelcome or offensive. </w:t>
      </w:r>
    </w:p>
    <w:p w14:paraId="15069440"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Behaviour may still be sexual harassment even if the person did not intend to sexually harass someone or was unaware that their behaviour was offensive. </w:t>
      </w:r>
    </w:p>
    <w:p w14:paraId="387217F1" w14:textId="77777777" w:rsidR="00CB6391" w:rsidRDefault="00C97AAE">
      <w:pPr>
        <w:pStyle w:val="Heading2"/>
        <w:rPr>
          <w:b w:val="0"/>
        </w:rPr>
      </w:pPr>
      <w:bookmarkStart w:id="6" w:name="_heading=h.35nkun2" w:colFirst="0" w:colLast="0"/>
      <w:bookmarkEnd w:id="6"/>
      <w:r>
        <w:t xml:space="preserve">Consent and power imbalance in the workplace </w:t>
      </w:r>
    </w:p>
    <w:p w14:paraId="0C0D5757"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Consensual sexual activity or consensual intimate relationships will not be considered sexual harassment, however we all need to be aware of what consent looks and sounds like. </w:t>
      </w:r>
    </w:p>
    <w:p w14:paraId="76DC4F76"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A person cannot consent to sexual activity if they are forced, threatened or coerced, when they are too intoxicated, or do not understand what or who they are consenting to, or if they are underage.</w:t>
      </w:r>
      <w:r>
        <w:rPr>
          <w:rFonts w:ascii="Arial" w:eastAsia="Arial" w:hAnsi="Arial" w:cs="Arial"/>
          <w:color w:val="000000"/>
          <w:vertAlign w:val="superscript"/>
        </w:rPr>
        <w:footnoteReference w:id="3"/>
      </w:r>
    </w:p>
    <w:p w14:paraId="7CE15E2B"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Consensual sexual activity or intimate relationships may be inappropriate where there is an imbalance of power between the people involved and/or where it gives rise to a conflict of interest.  </w:t>
      </w:r>
    </w:p>
    <w:p w14:paraId="6CE6A502" w14:textId="1CAAEFD5"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 power imbalance can result from things like gender, sexuality, ethnicity, minority status, age, dis/ability, </w:t>
      </w:r>
      <w:r w:rsidR="00BE0519">
        <w:rPr>
          <w:rFonts w:ascii="Arial" w:eastAsia="Arial" w:hAnsi="Arial" w:cs="Arial"/>
          <w:color w:val="000000"/>
        </w:rPr>
        <w:t>seniority,</w:t>
      </w:r>
      <w:r>
        <w:rPr>
          <w:rFonts w:ascii="Arial" w:eastAsia="Arial" w:hAnsi="Arial" w:cs="Arial"/>
          <w:color w:val="000000"/>
        </w:rPr>
        <w:t xml:space="preserve"> or influence in the workplace.</w:t>
      </w:r>
    </w:p>
    <w:p w14:paraId="675534A3"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Power imbalances in the workplace can contribute to sexual harassment or inappropriate behaviour occurring and people being less likely to report it.  As a result, we should all be cautious and mindful of our position when considering whether to act on mutual attraction in a work context.</w:t>
      </w:r>
    </w:p>
    <w:p w14:paraId="4AD1353E" w14:textId="77777777" w:rsidR="00CB6391" w:rsidRDefault="00C97AAE">
      <w:pPr>
        <w:spacing w:after="160" w:line="259" w:lineRule="auto"/>
        <w:rPr>
          <w:rFonts w:ascii="Arial" w:eastAsia="Arial" w:hAnsi="Arial" w:cs="Arial"/>
          <w:i/>
          <w:color w:val="000000"/>
        </w:rPr>
      </w:pPr>
      <w:r>
        <w:rPr>
          <w:rFonts w:ascii="Arial" w:eastAsia="Arial" w:hAnsi="Arial" w:cs="Arial"/>
          <w:noProof/>
        </w:rPr>
        <w:lastRenderedPageBreak/>
        <mc:AlternateContent>
          <mc:Choice Requires="wpg">
            <w:drawing>
              <wp:inline distT="114300" distB="114300" distL="114300" distR="114300" wp14:anchorId="168FC02F" wp14:editId="23CC8658">
                <wp:extent cx="5667225" cy="4619625"/>
                <wp:effectExtent l="0" t="0" r="0" b="0"/>
                <wp:docPr id="203" name="Rectangle 203"/>
                <wp:cNvGraphicFramePr/>
                <a:graphic xmlns:a="http://schemas.openxmlformats.org/drawingml/2006/main">
                  <a:graphicData uri="http://schemas.microsoft.com/office/word/2010/wordprocessingShape">
                    <wps:wsp>
                      <wps:cNvSpPr/>
                      <wps:spPr>
                        <a:xfrm>
                          <a:off x="2555250" y="1513050"/>
                          <a:ext cx="5581500" cy="4533900"/>
                        </a:xfrm>
                        <a:prstGeom prst="rect">
                          <a:avLst/>
                        </a:prstGeom>
                        <a:solidFill>
                          <a:srgbClr val="FFF2CC"/>
                        </a:solidFill>
                        <a:ln w="28575" cap="flat" cmpd="sng">
                          <a:solidFill>
                            <a:srgbClr val="FF9900"/>
                          </a:solidFill>
                          <a:prstDash val="solid"/>
                          <a:round/>
                          <a:headEnd type="none" w="sm" len="sm"/>
                          <a:tailEnd type="none" w="sm" len="sm"/>
                        </a:ln>
                      </wps:spPr>
                      <wps:txbx>
                        <w:txbxContent>
                          <w:p w14:paraId="359FDAFD" w14:textId="77777777" w:rsidR="00CB6391" w:rsidRDefault="00C97AAE">
                            <w:pPr>
                              <w:textDirection w:val="btLr"/>
                            </w:pPr>
                            <w:r>
                              <w:rPr>
                                <w:rFonts w:ascii="Arial" w:eastAsia="Arial" w:hAnsi="Arial" w:cs="Arial"/>
                                <w:b/>
                                <w:color w:val="000000"/>
                                <w:sz w:val="21"/>
                              </w:rPr>
                              <w:t>GUIDANCE: If you wish to include more specific policy guidance in the above section, you can select and paste in one of the following options. You may also tailor any of the options to suit your workplace.</w:t>
                            </w:r>
                          </w:p>
                          <w:p w14:paraId="50A0F453" w14:textId="77777777" w:rsidR="00CB6391" w:rsidRDefault="00C97AAE">
                            <w:pPr>
                              <w:textDirection w:val="btLr"/>
                            </w:pPr>
                            <w:r>
                              <w:rPr>
                                <w:rFonts w:ascii="Arial" w:eastAsia="Arial" w:hAnsi="Arial" w:cs="Arial"/>
                                <w:b/>
                                <w:color w:val="000000"/>
                                <w:sz w:val="21"/>
                              </w:rPr>
                              <w:t>Option 1 - If sexual activity or an intimate relationship happens within the work context, we ask you to commit to having an open dialogue at an early stage so that we can agree how to manage any conflicts of interest, power dynamics and/or the impact on others. Where sexual activity happens and there is an imbalance of power in the relationship, the person with power in the relationship will be responsible for disclosing.</w:t>
                            </w:r>
                          </w:p>
                          <w:p w14:paraId="49C9FAE1" w14:textId="77777777" w:rsidR="00CB6391" w:rsidRDefault="00C97AAE">
                            <w:pPr>
                              <w:textDirection w:val="btLr"/>
                            </w:pPr>
                            <w:r>
                              <w:rPr>
                                <w:rFonts w:ascii="Arial" w:eastAsia="Arial" w:hAnsi="Arial" w:cs="Arial"/>
                                <w:b/>
                                <w:color w:val="000000"/>
                                <w:sz w:val="21"/>
                              </w:rPr>
                              <w:t xml:space="preserve">Option 2 – In our workplace, we discourage sexual activity and intimate relationships between people who work together. If it does happen, the sexual activity or intimate relationship will need to be disclosed to </w:t>
                            </w:r>
                            <w:r>
                              <w:rPr>
                                <w:rFonts w:ascii="Arial" w:eastAsia="Arial" w:hAnsi="Arial" w:cs="Arial"/>
                                <w:b/>
                                <w:color w:val="000000"/>
                                <w:shd w:val="clear" w:color="auto" w:fill="FFF2CC"/>
                              </w:rPr>
                              <w:t>[Identify appropriate person/roles in your workplace]</w:t>
                            </w:r>
                            <w:r>
                              <w:rPr>
                                <w:rFonts w:ascii="Arial" w:eastAsia="Arial" w:hAnsi="Arial" w:cs="Arial"/>
                                <w:b/>
                                <w:color w:val="000000"/>
                                <w:sz w:val="21"/>
                              </w:rPr>
                              <w:t xml:space="preserve"> at the earliest opportunity and we will make appropriate changes to any working relationship or arrangements to manage the power imbalance, conflicts of interest and/or potential impacts within the workplace. Where sexual activity happens and there is an imbalance of power in the relationship, the person with power in the relationship will be responsible for disclosing.</w:t>
                            </w:r>
                          </w:p>
                          <w:p w14:paraId="64AA64B3" w14:textId="77777777" w:rsidR="00CB6391" w:rsidRDefault="00C97AAE">
                            <w:pPr>
                              <w:textDirection w:val="btLr"/>
                            </w:pPr>
                            <w:r>
                              <w:rPr>
                                <w:rFonts w:ascii="Arial" w:eastAsia="Arial" w:hAnsi="Arial" w:cs="Arial"/>
                                <w:b/>
                                <w:color w:val="000000"/>
                                <w:sz w:val="21"/>
                              </w:rPr>
                              <w:t xml:space="preserve">Option 3 – In our workplace, </w:t>
                            </w:r>
                            <w:r>
                              <w:rPr>
                                <w:rFonts w:ascii="Arial" w:eastAsia="Arial" w:hAnsi="Arial" w:cs="Arial"/>
                                <w:b/>
                                <w:color w:val="000000"/>
                                <w:shd w:val="clear" w:color="auto" w:fill="FFF2CC"/>
                              </w:rPr>
                              <w:t>[identify which people/roles with power relationships you want to prohibit – e.g. Managers]</w:t>
                            </w:r>
                            <w:r>
                              <w:rPr>
                                <w:rFonts w:ascii="Arial" w:eastAsia="Arial" w:hAnsi="Arial" w:cs="Arial"/>
                                <w:b/>
                                <w:color w:val="000000"/>
                                <w:sz w:val="21"/>
                              </w:rPr>
                              <w:t xml:space="preserve"> must not have sexual activity or an intimate relationship with someone they have influence or control over in work that they do.</w:t>
                            </w:r>
                          </w:p>
                        </w:txbxContent>
                      </wps:txbx>
                      <wps:bodyPr spcFirstLastPara="1" wrap="square" lIns="91425" tIns="91425" rIns="91425" bIns="91425" anchor="t" anchorCtr="0">
                        <a:noAutofit/>
                      </wps:bodyPr>
                    </wps:wsp>
                  </a:graphicData>
                </a:graphic>
              </wp:inline>
            </w:drawing>
          </mc:Choice>
          <mc:Fallback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5667225" cy="4619625"/>
                <wp:effectExtent b="0" l="0" r="0" t="0"/>
                <wp:docPr id="203"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5667225" cy="4619625"/>
                        </a:xfrm>
                        <a:prstGeom prst="rect"/>
                        <a:ln/>
                      </pic:spPr>
                    </pic:pic>
                  </a:graphicData>
                </a:graphic>
              </wp:inline>
            </w:drawing>
          </mc:Fallback>
        </mc:AlternateContent>
      </w:r>
    </w:p>
    <w:p w14:paraId="56F4782B" w14:textId="77777777" w:rsidR="00CB6391" w:rsidRDefault="00CB6391">
      <w:pPr>
        <w:pBdr>
          <w:top w:val="nil"/>
          <w:left w:val="nil"/>
          <w:bottom w:val="nil"/>
          <w:right w:val="nil"/>
          <w:between w:val="nil"/>
        </w:pBdr>
        <w:spacing w:after="160" w:line="259" w:lineRule="auto"/>
        <w:rPr>
          <w:rFonts w:ascii="Arial" w:eastAsia="Arial" w:hAnsi="Arial" w:cs="Arial"/>
          <w:i/>
          <w:color w:val="000000"/>
        </w:rPr>
      </w:pPr>
    </w:p>
    <w:p w14:paraId="7BB2F1FE" w14:textId="77777777" w:rsidR="00CB6391" w:rsidRDefault="00C97AAE">
      <w:pPr>
        <w:pBdr>
          <w:top w:val="nil"/>
          <w:left w:val="nil"/>
          <w:bottom w:val="nil"/>
          <w:right w:val="nil"/>
          <w:between w:val="nil"/>
        </w:pBdr>
        <w:spacing w:after="160" w:line="259" w:lineRule="auto"/>
        <w:rPr>
          <w:rFonts w:ascii="Arial" w:eastAsia="Arial" w:hAnsi="Arial" w:cs="Arial"/>
          <w:color w:val="000000"/>
        </w:rPr>
      </w:pPr>
      <w:r>
        <w:br w:type="page"/>
      </w:r>
    </w:p>
    <w:p w14:paraId="1AFA9E74" w14:textId="77777777" w:rsidR="00CB6391" w:rsidRDefault="00C97AAE">
      <w:pPr>
        <w:pStyle w:val="Heading1"/>
      </w:pPr>
      <w:bookmarkStart w:id="7" w:name="_heading=h.1ksv4uv" w:colFirst="0" w:colLast="0"/>
      <w:bookmarkEnd w:id="7"/>
      <w:r>
        <w:lastRenderedPageBreak/>
        <w:t>Prevention: Roles and Responsibilities</w:t>
      </w:r>
    </w:p>
    <w:p w14:paraId="1B9D8150"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As with all health and safety matters, </w:t>
      </w:r>
      <w:r>
        <w:rPr>
          <w:rFonts w:ascii="Arial" w:eastAsia="Arial" w:hAnsi="Arial" w:cs="Arial"/>
          <w:color w:val="000000"/>
          <w:u w:val="single"/>
        </w:rPr>
        <w:t>everyone</w:t>
      </w:r>
      <w:r>
        <w:rPr>
          <w:rFonts w:ascii="Arial" w:eastAsia="Arial" w:hAnsi="Arial" w:cs="Arial"/>
          <w:color w:val="000000"/>
        </w:rPr>
        <w:t xml:space="preserve"> has a role and responsibilities in preventing sexual harassment. </w:t>
      </w:r>
    </w:p>
    <w:p w14:paraId="0476A43F"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b/>
          <w:color w:val="000000"/>
          <w:shd w:val="clear" w:color="auto" w:fill="FFF2CC"/>
        </w:rPr>
        <w:t>[YOUR NAME/COMPANY]</w:t>
      </w:r>
      <w:r>
        <w:rPr>
          <w:rFonts w:ascii="Arial" w:eastAsia="Arial" w:hAnsi="Arial" w:cs="Arial"/>
          <w:b/>
          <w:color w:val="000000"/>
        </w:rPr>
        <w:t xml:space="preserve"> will undertake the following:</w:t>
      </w:r>
    </w:p>
    <w:p w14:paraId="5687B19E" w14:textId="77777777" w:rsidR="00CB6391" w:rsidRDefault="00C97AAE">
      <w:pPr>
        <w:keepNext/>
        <w:pBdr>
          <w:top w:val="nil"/>
          <w:left w:val="nil"/>
          <w:bottom w:val="nil"/>
          <w:right w:val="nil"/>
          <w:between w:val="nil"/>
        </w:pBdr>
        <w:rPr>
          <w:rFonts w:ascii="Arial" w:eastAsia="Arial" w:hAnsi="Arial" w:cs="Arial"/>
          <w:i/>
          <w:color w:val="000000"/>
        </w:rPr>
      </w:pPr>
      <w:r>
        <w:rPr>
          <w:rFonts w:ascii="Arial" w:eastAsia="Arial" w:hAnsi="Arial" w:cs="Arial"/>
          <w:i/>
          <w:color w:val="000000"/>
        </w:rPr>
        <w:t xml:space="preserve">Culture, Leadership, </w:t>
      </w:r>
      <w:r>
        <w:rPr>
          <w:rFonts w:ascii="Arial" w:eastAsia="Arial" w:hAnsi="Arial" w:cs="Arial"/>
          <w:i/>
        </w:rPr>
        <w:t>Policies</w:t>
      </w:r>
      <w:r>
        <w:rPr>
          <w:rFonts w:ascii="Arial" w:eastAsia="Arial" w:hAnsi="Arial" w:cs="Arial"/>
          <w:i/>
          <w:color w:val="000000"/>
        </w:rPr>
        <w:t xml:space="preserve"> &amp; Procedure</w:t>
      </w:r>
    </w:p>
    <w:p w14:paraId="2EB5E519" w14:textId="77777777" w:rsidR="00CB6391" w:rsidRDefault="00C97AAE">
      <w:pPr>
        <w:numPr>
          <w:ilvl w:val="0"/>
          <w:numId w:val="8"/>
        </w:numPr>
        <w:pBdr>
          <w:top w:val="nil"/>
          <w:left w:val="nil"/>
          <w:bottom w:val="nil"/>
          <w:right w:val="nil"/>
          <w:between w:val="nil"/>
        </w:pBdr>
        <w:ind w:left="714" w:hanging="357"/>
        <w:rPr>
          <w:rFonts w:ascii="Arial" w:eastAsia="Arial" w:hAnsi="Arial" w:cs="Arial"/>
          <w:color w:val="000000"/>
        </w:rPr>
      </w:pPr>
      <w:r>
        <w:rPr>
          <w:rFonts w:ascii="Arial" w:eastAsia="Arial" w:hAnsi="Arial" w:cs="Arial"/>
          <w:color w:val="000000"/>
        </w:rPr>
        <w:t xml:space="preserve">Establish and maintain a work culture that does not tolerate sexual harassment and communicate this policy to those we work with. </w:t>
      </w:r>
    </w:p>
    <w:p w14:paraId="1322BCBD" w14:textId="77777777" w:rsidR="00CB6391" w:rsidRDefault="00C97AAE">
      <w:pPr>
        <w:spacing w:after="160" w:line="259" w:lineRule="auto"/>
        <w:rPr>
          <w:rFonts w:ascii="Arial" w:eastAsia="Arial" w:hAnsi="Arial" w:cs="Arial"/>
          <w:color w:val="000000"/>
        </w:rPr>
      </w:pPr>
      <w:r>
        <w:rPr>
          <w:rFonts w:ascii="Arial" w:eastAsia="Arial" w:hAnsi="Arial" w:cs="Arial"/>
          <w:noProof/>
        </w:rPr>
        <mc:AlternateContent>
          <mc:Choice Requires="wps">
            <w:drawing>
              <wp:inline distT="114300" distB="114300" distL="114300" distR="114300" wp14:anchorId="784AAB71" wp14:editId="63A00735">
                <wp:extent cx="5734050" cy="684877"/>
                <wp:effectExtent l="0" t="0" r="0" b="0"/>
                <wp:docPr id="202" name="Rectangle 202"/>
                <wp:cNvGraphicFramePr/>
                <a:graphic xmlns:a="http://schemas.openxmlformats.org/drawingml/2006/main">
                  <a:graphicData uri="http://schemas.microsoft.com/office/word/2010/wordprocessingShape">
                    <wps:wsp>
                      <wps:cNvSpPr/>
                      <wps:spPr>
                        <a:xfrm>
                          <a:off x="2555250" y="3515700"/>
                          <a:ext cx="5581500" cy="528600"/>
                        </a:xfrm>
                        <a:prstGeom prst="rect">
                          <a:avLst/>
                        </a:prstGeom>
                        <a:solidFill>
                          <a:srgbClr val="FFF2CC"/>
                        </a:solidFill>
                        <a:ln w="28575" cap="flat" cmpd="sng">
                          <a:solidFill>
                            <a:srgbClr val="FF9900"/>
                          </a:solidFill>
                          <a:prstDash val="solid"/>
                          <a:round/>
                          <a:headEnd type="none" w="sm" len="sm"/>
                          <a:tailEnd type="none" w="sm" len="sm"/>
                        </a:ln>
                      </wps:spPr>
                      <wps:txbx>
                        <w:txbxContent>
                          <w:p w14:paraId="50AD3470" w14:textId="27F966D4" w:rsidR="00CB6391" w:rsidRDefault="00C97AAE">
                            <w:pPr>
                              <w:textDirection w:val="btLr"/>
                            </w:pPr>
                            <w:r>
                              <w:rPr>
                                <w:rFonts w:ascii="Arial" w:eastAsia="Arial" w:hAnsi="Arial" w:cs="Arial"/>
                                <w:b/>
                                <w:color w:val="000000"/>
                                <w:sz w:val="21"/>
                              </w:rPr>
                              <w:t xml:space="preserve">GUIDANCE: There is a </w:t>
                            </w:r>
                            <w:hyperlink r:id="rId18" w:history="1">
                              <w:r w:rsidRPr="00E7707F">
                                <w:rPr>
                                  <w:rStyle w:val="Hyperlink"/>
                                  <w:rFonts w:ascii="Arial" w:eastAsia="Arial" w:hAnsi="Arial" w:cs="Arial"/>
                                  <w:b/>
                                  <w:sz w:val="21"/>
                                </w:rPr>
                                <w:t>Code of Conduct template</w:t>
                              </w:r>
                            </w:hyperlink>
                            <w:r>
                              <w:rPr>
                                <w:rFonts w:ascii="Arial" w:eastAsia="Arial" w:hAnsi="Arial" w:cs="Arial"/>
                                <w:b/>
                                <w:color w:val="000000"/>
                                <w:sz w:val="21"/>
                              </w:rPr>
                              <w:t xml:space="preserve"> on the SoundCheck Aotearoa website, which can be used to help set the tone for your desired culture. </w:t>
                            </w:r>
                          </w:p>
                        </w:txbxContent>
                      </wps:txbx>
                      <wps:bodyPr spcFirstLastPara="1" wrap="square" lIns="91425" tIns="91425" rIns="91425" bIns="91425" anchor="t" anchorCtr="0">
                        <a:noAutofit/>
                      </wps:bodyPr>
                    </wps:wsp>
                  </a:graphicData>
                </a:graphic>
              </wp:inline>
            </w:drawing>
          </mc:Choice>
          <mc:Fallback>
            <w:pict>
              <v:rect w14:anchorId="784AAB71" id="Rectangle 202" o:spid="_x0000_s1033" style="width:451.5pt;height:5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4kMwIAAHAEAAAOAAAAZHJzL2Uyb0RvYy54bWysVFGPEjEQfjfxPzR99xZW9w7ILRfDiTG5&#10;KPH0BwzdLtuk29a2wPLv/VqQA30wMb6UmfbbmW++meH+Yeg120kflDU1H9+MOJNG2EaZTc2/f1u+&#10;mXAWIpmGtDWy5gcZ+MP89av7vZvJ0nZWN9IzBDFhtnc172J0s6IIopM9hRvrpMFja31PEa7fFI2n&#10;PaL3uihHo9tib33jvBUyBNw+Hh/5PMdvWynil7YNMjJdc3CL+fT5XKezmN/TbOPJdUqcaNA/sOhJ&#10;GSQ9h3qkSGzr1R+heiW8DbaNN8L2hW1bJWSuAdWMR79V89yRk7kWiBPcWabw/8KKz7uVZ6qpeTkq&#10;OTPUo0lfIRuZjZYsXUKivQszIJ/dyp+8ADPVO7S+T7+ohA0IUlVVWUHoQ83fVuPqbnSSWA6RCQCq&#10;ajKucMkEEFU5uT0CipdIzof4UdqeJaPmHlyysrR7ChHZAf0FSYmD1apZKq2z4zfrhfZsR2j3crks&#10;F4tEH59cwbRhe3CdVHcViBDGrtUUYfYOQgSzyQmvPgnXkafTM+8rWGL2SKE7MshPxxHzdmsaUKFZ&#10;J6n5YBoWDw5SG2wFT2xCz5mW2CEYGRdJ6b/jUJo2qDB16NiTZMVhPeSm3qVY6WZtmwMaHZxYKnB8&#10;ohBX5DHqY2TH+CPvjy15cNGfDOZrOn5XQpx46fhLZ33pkBGdxVZBw6O5iHnHUr3Gvt9G26rcuxcq&#10;J84Y69yf0wqmvbn0M+rlj2L+EwAA//8DAFBLAwQUAAYACAAAACEAAW31IdkAAAAFAQAADwAAAGRy&#10;cy9kb3ducmV2LnhtbEyPS0/DMBCE70j8B2uRuFEbqApJ41TlJXFtQerViTcPEa+j2Hn037NwgctK&#10;oxnNfpPtFteJCYfQetJwu1IgkEpvW6o1fH683TyCCNGQNZ0n1HDGALv88iIzqfUzHXA6xlpwCYXU&#10;aGhi7FMpQ9mgM2HleyT2Kj84E1kOtbSDmbncdfJOqY10piX+0Jgenxssv46j01D491qa10rtp3k8&#10;PW1e1ucqWWt9fbXstyAiLvEvDD/4jA45MxV+JBtEp4GHxN/LXqLuWRYcUg8JyDyT/+nzbwAAAP//&#10;AwBQSwECLQAUAAYACAAAACEAtoM4kv4AAADhAQAAEwAAAAAAAAAAAAAAAAAAAAAAW0NvbnRlbnRf&#10;VHlwZXNdLnhtbFBLAQItABQABgAIAAAAIQA4/SH/1gAAAJQBAAALAAAAAAAAAAAAAAAAAC8BAABf&#10;cmVscy8ucmVsc1BLAQItABQABgAIAAAAIQB4V/4kMwIAAHAEAAAOAAAAAAAAAAAAAAAAAC4CAABk&#10;cnMvZTJvRG9jLnhtbFBLAQItABQABgAIAAAAIQABbfUh2QAAAAUBAAAPAAAAAAAAAAAAAAAAAI0E&#10;AABkcnMvZG93bnJldi54bWxQSwUGAAAAAAQABADzAAAAkwUAAAAA&#10;" fillcolor="#fff2cc" strokecolor="#f90" strokeweight="2.25pt">
                <v:stroke startarrowwidth="narrow" startarrowlength="short" endarrowwidth="narrow" endarrowlength="short" joinstyle="round"/>
                <v:textbox inset="2.53958mm,2.53958mm,2.53958mm,2.53958mm">
                  <w:txbxContent>
                    <w:p w14:paraId="50AD3470" w14:textId="27F966D4" w:rsidR="00CB6391" w:rsidRDefault="00C97AAE">
                      <w:pPr>
                        <w:textDirection w:val="btLr"/>
                      </w:pPr>
                      <w:r>
                        <w:rPr>
                          <w:rFonts w:ascii="Arial" w:eastAsia="Arial" w:hAnsi="Arial" w:cs="Arial"/>
                          <w:b/>
                          <w:color w:val="000000"/>
                          <w:sz w:val="21"/>
                        </w:rPr>
                        <w:t xml:space="preserve">GUIDANCE: There is a </w:t>
                      </w:r>
                      <w:hyperlink r:id="rId19" w:history="1">
                        <w:r w:rsidRPr="00E7707F">
                          <w:rPr>
                            <w:rStyle w:val="Hyperlink"/>
                            <w:rFonts w:ascii="Arial" w:eastAsia="Arial" w:hAnsi="Arial" w:cs="Arial"/>
                            <w:b/>
                            <w:sz w:val="21"/>
                          </w:rPr>
                          <w:t>Code of Conduct template</w:t>
                        </w:r>
                      </w:hyperlink>
                      <w:r>
                        <w:rPr>
                          <w:rFonts w:ascii="Arial" w:eastAsia="Arial" w:hAnsi="Arial" w:cs="Arial"/>
                          <w:b/>
                          <w:color w:val="000000"/>
                          <w:sz w:val="21"/>
                        </w:rPr>
                        <w:t xml:space="preserve"> on the SoundCheck Aotearoa website, which can be used to help set the tone for your desired culture. </w:t>
                      </w:r>
                    </w:p>
                  </w:txbxContent>
                </v:textbox>
                <w10:anchorlock/>
              </v:rect>
            </w:pict>
          </mc:Fallback>
        </mc:AlternateContent>
      </w:r>
    </w:p>
    <w:p w14:paraId="36AF4B2B" w14:textId="77777777" w:rsidR="00CB6391" w:rsidRDefault="00C97AAE">
      <w:pPr>
        <w:numPr>
          <w:ilvl w:val="0"/>
          <w:numId w:val="8"/>
        </w:numPr>
        <w:pBdr>
          <w:top w:val="nil"/>
          <w:left w:val="nil"/>
          <w:bottom w:val="nil"/>
          <w:right w:val="nil"/>
          <w:between w:val="nil"/>
        </w:pBdr>
        <w:ind w:left="714" w:hanging="357"/>
        <w:rPr>
          <w:rFonts w:ascii="Arial" w:eastAsia="Arial" w:hAnsi="Arial" w:cs="Arial"/>
          <w:color w:val="000000"/>
        </w:rPr>
      </w:pPr>
      <w:r>
        <w:rPr>
          <w:rFonts w:ascii="Arial" w:eastAsia="Arial" w:hAnsi="Arial" w:cs="Arial"/>
          <w:color w:val="000000"/>
        </w:rPr>
        <w:t>Encourage and invest in a positive leadership style, and promote harmonious and professional relationships across the organisation and with other suppliers and collaborators.</w:t>
      </w:r>
    </w:p>
    <w:p w14:paraId="7DE38669" w14:textId="77777777" w:rsidR="00CB6391" w:rsidRDefault="00C97AAE">
      <w:pPr>
        <w:numPr>
          <w:ilvl w:val="0"/>
          <w:numId w:val="8"/>
        </w:numPr>
        <w:pBdr>
          <w:top w:val="nil"/>
          <w:left w:val="nil"/>
          <w:bottom w:val="nil"/>
          <w:right w:val="nil"/>
          <w:between w:val="nil"/>
        </w:pBdr>
        <w:ind w:left="714" w:hanging="357"/>
        <w:rPr>
          <w:rFonts w:ascii="Arial" w:eastAsia="Arial" w:hAnsi="Arial" w:cs="Arial"/>
          <w:color w:val="000000"/>
        </w:rPr>
      </w:pPr>
      <w:r>
        <w:rPr>
          <w:rFonts w:ascii="Arial" w:eastAsia="Arial" w:hAnsi="Arial" w:cs="Arial"/>
          <w:color w:val="000000"/>
        </w:rPr>
        <w:t>When working with other organisations, coordinate with them to ensure there is clear and consistent decision making and communication about the applicable policy, the areas of responsibility, and safety measures being used to prevent and respond to sexual harassment.</w:t>
      </w:r>
    </w:p>
    <w:p w14:paraId="1CA86986" w14:textId="77777777" w:rsidR="00CB6391" w:rsidRDefault="00C97AAE">
      <w:pPr>
        <w:numPr>
          <w:ilvl w:val="0"/>
          <w:numId w:val="8"/>
        </w:numPr>
        <w:pBdr>
          <w:top w:val="nil"/>
          <w:left w:val="nil"/>
          <w:bottom w:val="nil"/>
          <w:right w:val="nil"/>
          <w:between w:val="nil"/>
        </w:pBdr>
        <w:ind w:left="714" w:hanging="357"/>
        <w:rPr>
          <w:rFonts w:ascii="Arial" w:eastAsia="Arial" w:hAnsi="Arial" w:cs="Arial"/>
          <w:color w:val="000000"/>
        </w:rPr>
      </w:pPr>
      <w:r>
        <w:rPr>
          <w:rFonts w:ascii="Arial" w:eastAsia="Arial" w:hAnsi="Arial" w:cs="Arial"/>
          <w:color w:val="000000"/>
        </w:rPr>
        <w:t>Implement processes for reporting and responding to sexual harassment and regularly review their effectiveness.</w:t>
      </w:r>
    </w:p>
    <w:p w14:paraId="03E50B6E" w14:textId="77777777" w:rsidR="00CB6391" w:rsidRDefault="00C97AAE">
      <w:pPr>
        <w:numPr>
          <w:ilvl w:val="0"/>
          <w:numId w:val="8"/>
        </w:numPr>
        <w:pBdr>
          <w:top w:val="nil"/>
          <w:left w:val="nil"/>
          <w:bottom w:val="nil"/>
          <w:right w:val="nil"/>
          <w:between w:val="nil"/>
        </w:pBdr>
        <w:ind w:left="714" w:hanging="357"/>
        <w:rPr>
          <w:rFonts w:ascii="Arial" w:eastAsia="Arial" w:hAnsi="Arial" w:cs="Arial"/>
          <w:color w:val="000000"/>
        </w:rPr>
      </w:pPr>
      <w:r>
        <w:rPr>
          <w:rFonts w:ascii="Arial" w:eastAsia="Arial" w:hAnsi="Arial" w:cs="Arial"/>
          <w:color w:val="000000"/>
        </w:rPr>
        <w:t>Ensure all workers know what sexual harassment policies and processes are in place – including what support, protection and advice is available, how to report any concerns (internally and externally), the approach to confidentiality, and their right to submit complaints to external agencies.</w:t>
      </w:r>
    </w:p>
    <w:p w14:paraId="04F434F6" w14:textId="77777777" w:rsidR="00CB6391" w:rsidRDefault="00C97AAE">
      <w:pPr>
        <w:numPr>
          <w:ilvl w:val="0"/>
          <w:numId w:val="8"/>
        </w:numPr>
        <w:pBdr>
          <w:top w:val="nil"/>
          <w:left w:val="nil"/>
          <w:bottom w:val="nil"/>
          <w:right w:val="nil"/>
          <w:between w:val="nil"/>
        </w:pBdr>
        <w:ind w:left="714" w:hanging="357"/>
        <w:rPr>
          <w:rFonts w:ascii="Arial" w:eastAsia="Arial" w:hAnsi="Arial" w:cs="Arial"/>
          <w:color w:val="000000"/>
        </w:rPr>
      </w:pPr>
      <w:r>
        <w:rPr>
          <w:rFonts w:ascii="Arial" w:eastAsia="Arial" w:hAnsi="Arial" w:cs="Arial"/>
          <w:color w:val="000000"/>
        </w:rPr>
        <w:t xml:space="preserve">Provide regular training and resources to workers and </w:t>
      </w:r>
      <w:r>
        <w:rPr>
          <w:rFonts w:ascii="Arial" w:eastAsia="Arial" w:hAnsi="Arial" w:cs="Arial"/>
          <w:color w:val="000000"/>
          <w:shd w:val="clear" w:color="auto" w:fill="FFF2CC"/>
        </w:rPr>
        <w:t>[department heads / managers / supervisors / sexual harassment contact persons]</w:t>
      </w:r>
      <w:r>
        <w:rPr>
          <w:rFonts w:ascii="Arial" w:eastAsia="Arial" w:hAnsi="Arial" w:cs="Arial"/>
          <w:color w:val="000000"/>
        </w:rPr>
        <w:t xml:space="preserve"> on how to prevent sexual harassment and receive disclosures or complaints – including giving appropriate support.</w:t>
      </w:r>
    </w:p>
    <w:p w14:paraId="27A0651C" w14:textId="77777777" w:rsidR="00CB6391" w:rsidRDefault="00C97AAE">
      <w:pPr>
        <w:spacing w:after="160" w:line="259" w:lineRule="auto"/>
        <w:rPr>
          <w:rFonts w:ascii="Arial" w:eastAsia="Arial" w:hAnsi="Arial" w:cs="Arial"/>
          <w:color w:val="000000"/>
        </w:rPr>
      </w:pPr>
      <w:r>
        <w:rPr>
          <w:rFonts w:ascii="Arial" w:eastAsia="Arial" w:hAnsi="Arial" w:cs="Arial"/>
          <w:noProof/>
        </w:rPr>
        <mc:AlternateContent>
          <mc:Choice Requires="wps">
            <w:drawing>
              <wp:inline distT="114300" distB="114300" distL="114300" distR="114300" wp14:anchorId="0D417185" wp14:editId="22ACB90F">
                <wp:extent cx="5724375" cy="2232932"/>
                <wp:effectExtent l="0" t="0" r="0" b="0"/>
                <wp:docPr id="205" name="Rectangle 205"/>
                <wp:cNvGraphicFramePr/>
                <a:graphic xmlns:a="http://schemas.openxmlformats.org/drawingml/2006/main">
                  <a:graphicData uri="http://schemas.microsoft.com/office/word/2010/wordprocessingShape">
                    <wps:wsp>
                      <wps:cNvSpPr/>
                      <wps:spPr>
                        <a:xfrm>
                          <a:off x="2555250" y="2734972"/>
                          <a:ext cx="5581500" cy="2090057"/>
                        </a:xfrm>
                        <a:prstGeom prst="rect">
                          <a:avLst/>
                        </a:prstGeom>
                        <a:solidFill>
                          <a:srgbClr val="FFF2CC"/>
                        </a:solidFill>
                        <a:ln w="28575" cap="flat" cmpd="sng">
                          <a:solidFill>
                            <a:srgbClr val="FF9900"/>
                          </a:solidFill>
                          <a:prstDash val="solid"/>
                          <a:round/>
                          <a:headEnd type="none" w="sm" len="sm"/>
                          <a:tailEnd type="none" w="sm" len="sm"/>
                        </a:ln>
                      </wps:spPr>
                      <wps:txbx>
                        <w:txbxContent>
                          <w:p w14:paraId="5D6CC50F" w14:textId="77777777" w:rsidR="00CB6391" w:rsidRDefault="00C97AAE">
                            <w:pPr>
                              <w:textDirection w:val="btLr"/>
                            </w:pPr>
                            <w:r>
                              <w:rPr>
                                <w:rFonts w:ascii="Arial" w:eastAsia="Arial" w:hAnsi="Arial" w:cs="Arial"/>
                                <w:b/>
                                <w:color w:val="000000"/>
                                <w:sz w:val="21"/>
                              </w:rPr>
                              <w:t>GUIDANCE: Include applicable leadership roles from your organisation.</w:t>
                            </w:r>
                          </w:p>
                          <w:p w14:paraId="30D0C09E" w14:textId="7E049A3A" w:rsidR="00CB6391" w:rsidRDefault="00C97AAE">
                            <w:pPr>
                              <w:textDirection w:val="btLr"/>
                            </w:pPr>
                            <w:r>
                              <w:rPr>
                                <w:rFonts w:ascii="Arial" w:eastAsia="Arial" w:hAnsi="Arial" w:cs="Arial"/>
                                <w:b/>
                                <w:color w:val="000000"/>
                                <w:sz w:val="21"/>
                              </w:rPr>
                              <w:t xml:space="preserve">It is recommended you provide training at least every year to your workers on sexual harassment, and, for your leaders and other applicable people who may receive disclosures, on how to receive and respond to reports of sexual harassment. This can be done by you in a staff meeting with in-house training, or with an external provider. See </w:t>
                            </w:r>
                            <w:hyperlink r:id="rId20" w:history="1">
                              <w:r w:rsidRPr="0097757C">
                                <w:rPr>
                                  <w:rStyle w:val="Hyperlink"/>
                                  <w:rFonts w:ascii="Arial" w:eastAsia="Arial" w:hAnsi="Arial" w:cs="Arial"/>
                                  <w:b/>
                                  <w:sz w:val="21"/>
                                </w:rPr>
                                <w:t>Training</w:t>
                              </w:r>
                            </w:hyperlink>
                            <w:r w:rsidRPr="0097757C">
                              <w:rPr>
                                <w:rFonts w:ascii="Arial" w:eastAsia="Arial" w:hAnsi="Arial" w:cs="Arial"/>
                                <w:b/>
                                <w:color w:val="000000"/>
                                <w:sz w:val="21"/>
                              </w:rPr>
                              <w:t xml:space="preserve"> </w:t>
                            </w:r>
                            <w:r>
                              <w:rPr>
                                <w:rFonts w:ascii="Arial" w:eastAsia="Arial" w:hAnsi="Arial" w:cs="Arial"/>
                                <w:b/>
                                <w:color w:val="000000"/>
                                <w:sz w:val="21"/>
                              </w:rPr>
                              <w:t>section of the SoundCheck Aotearoa website for information about training available.</w:t>
                            </w:r>
                          </w:p>
                          <w:p w14:paraId="537A4404" w14:textId="77777777" w:rsidR="00CB6391" w:rsidRDefault="00C97AAE">
                            <w:pPr>
                              <w:textDirection w:val="btLr"/>
                            </w:pPr>
                            <w:r>
                              <w:rPr>
                                <w:rFonts w:ascii="Arial" w:eastAsia="Arial" w:hAnsi="Arial" w:cs="Arial"/>
                                <w:b/>
                                <w:color w:val="000000"/>
                                <w:sz w:val="21"/>
                              </w:rPr>
                              <w:t>If you do not have regular/permanent staff or crew (e.g. you hire contractors for gigs intermittently) you should tailor this section to set out how you will ensure they have access to appropriate information (for example, you might provide them with resources, and encourage those people to do training between gigs).</w:t>
                            </w:r>
                          </w:p>
                        </w:txbxContent>
                      </wps:txbx>
                      <wps:bodyPr spcFirstLastPara="1" wrap="square" lIns="91425" tIns="91425" rIns="91425" bIns="91425" anchor="t" anchorCtr="0">
                        <a:noAutofit/>
                      </wps:bodyPr>
                    </wps:wsp>
                  </a:graphicData>
                </a:graphic>
              </wp:inline>
            </w:drawing>
          </mc:Choice>
          <mc:Fallback>
            <w:pict>
              <v:rect w14:anchorId="0D417185" id="Rectangle 205" o:spid="_x0000_s1034" style="width:450.75pt;height:17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QjJMQIAAHEEAAAOAAAAZHJzL2Uyb0RvYy54bWysVNGO0zAQfEfiHyy/c0nDhbZR0xNqCUI6&#10;cRUHH7B1nMSSYxvbbdK/Z+2UawtISIgXdzeZzs7OerN6GHtJjtw6oVVJZ3cpJVwxXQvVlvTb1+rN&#10;ghLnQdUgteIlPXFHH9avX60GU/BMd1rW3BIkUa4YTEk7702RJI51vAd3pw1X+LLRtgePqW2T2sKA&#10;7L1MsjR9lwza1sZqxp3Dp9vpJV1H/qbhzD81jeOeyJKiNh9PG899OJP1CorWgukEO8uAf1DRg1BY&#10;9IVqCx7IwYrfqHrBrHa68XdM94luGsF47AG7maW/dPPcgeGxFzTHmReb3P+jZZ+PO0tEXdIszSlR&#10;0OOQvqBtoFrJSXiIFg3GFYh8Njt7zhyGod+xsX34xU7IiCR5nmc5Gn3CeP72fjnPJov56AlDQJ4v&#10;ZnmKABYQ6TJN83lAJBcqY53/yHVPQlBSi2KitXB8dH6C/oSEyk5LUVdCypjYdr+RlhwB511VVbbZ&#10;nNlvYFKRAcsv8jn2zADvXSPBY9gbdMKpNha8+Yu7ZV6i8j8xB2VbcN2kIDJMBlh9UDWqh6LjUH9Q&#10;NfEng14rXAsa1LieEslxiTCIOA9C/h2HxkmF/oURTUMJkR/3Y5zqInCFJ3tdn3DSzrBKoMZHcH4H&#10;Fu/6DKvj/ce63w9gUYv8pPCCLWf3GZrjrxN7neyvE1Cs07hW6OEUbnxcstCv0u8PXjcizu4i5awZ&#10;73Wc/nkHw+Jc5xF1+VKsfwAAAP//AwBQSwMEFAAGAAgAAAAhAJ6TV4TbAAAABQEAAA8AAABkcnMv&#10;ZG93bnJldi54bWxMj0tPwzAQhO9I/AdrkbhRO9BGNI1TlZfElYLU6ybZPES8jmLn0X+P4UIvK41m&#10;NPNtul9MJyYaXGtZQ7RSIIgLW7Zca/j6fLt7BOE8comdZdJwJgf77PoqxaS0M3/QdPS1CCXsEtTQ&#10;eN8nUrqiIYNuZXvi4FV2MOiDHGpZDjiHctPJe6ViabDlsNBgT88NFd/H0WjI7Xst8bVSh2keT0/x&#10;y/pcbdda394shx0IT4v/D8MvfkCHLDDlduTSiU5DeMT/3eBtVbQBkWt42EQxyCyVl/TZDwAAAP//&#10;AwBQSwECLQAUAAYACAAAACEAtoM4kv4AAADhAQAAEwAAAAAAAAAAAAAAAAAAAAAAW0NvbnRlbnRf&#10;VHlwZXNdLnhtbFBLAQItABQABgAIAAAAIQA4/SH/1gAAAJQBAAALAAAAAAAAAAAAAAAAAC8BAABf&#10;cmVscy8ucmVsc1BLAQItABQABgAIAAAAIQC2qQjJMQIAAHEEAAAOAAAAAAAAAAAAAAAAAC4CAABk&#10;cnMvZTJvRG9jLnhtbFBLAQItABQABgAIAAAAIQCek1eE2wAAAAUBAAAPAAAAAAAAAAAAAAAAAIsE&#10;AABkcnMvZG93bnJldi54bWxQSwUGAAAAAAQABADzAAAAkwUAAAAA&#10;" fillcolor="#fff2cc" strokecolor="#f90" strokeweight="2.25pt">
                <v:stroke startarrowwidth="narrow" startarrowlength="short" endarrowwidth="narrow" endarrowlength="short" joinstyle="round"/>
                <v:textbox inset="2.53958mm,2.53958mm,2.53958mm,2.53958mm">
                  <w:txbxContent>
                    <w:p w14:paraId="5D6CC50F" w14:textId="77777777" w:rsidR="00CB6391" w:rsidRDefault="00C97AAE">
                      <w:pPr>
                        <w:textDirection w:val="btLr"/>
                      </w:pPr>
                      <w:r>
                        <w:rPr>
                          <w:rFonts w:ascii="Arial" w:eastAsia="Arial" w:hAnsi="Arial" w:cs="Arial"/>
                          <w:b/>
                          <w:color w:val="000000"/>
                          <w:sz w:val="21"/>
                        </w:rPr>
                        <w:t>GUIDANCE: Include applicable leadership roles from your organisation.</w:t>
                      </w:r>
                    </w:p>
                    <w:p w14:paraId="30D0C09E" w14:textId="7E049A3A" w:rsidR="00CB6391" w:rsidRDefault="00C97AAE">
                      <w:pPr>
                        <w:textDirection w:val="btLr"/>
                      </w:pPr>
                      <w:r>
                        <w:rPr>
                          <w:rFonts w:ascii="Arial" w:eastAsia="Arial" w:hAnsi="Arial" w:cs="Arial"/>
                          <w:b/>
                          <w:color w:val="000000"/>
                          <w:sz w:val="21"/>
                        </w:rPr>
                        <w:t xml:space="preserve">It is recommended you provide training at least every year to your workers on sexual harassment, and, for your leaders and other applicable people who may receive disclosures, on how to receive and respond to reports of sexual harassment. This can be done by you in a staff meeting with in-house training, or with an external provider. See </w:t>
                      </w:r>
                      <w:hyperlink r:id="rId21" w:history="1">
                        <w:r w:rsidRPr="0097757C">
                          <w:rPr>
                            <w:rStyle w:val="Hyperlink"/>
                            <w:rFonts w:ascii="Arial" w:eastAsia="Arial" w:hAnsi="Arial" w:cs="Arial"/>
                            <w:b/>
                            <w:sz w:val="21"/>
                          </w:rPr>
                          <w:t>Training</w:t>
                        </w:r>
                      </w:hyperlink>
                      <w:r w:rsidRPr="0097757C">
                        <w:rPr>
                          <w:rFonts w:ascii="Arial" w:eastAsia="Arial" w:hAnsi="Arial" w:cs="Arial"/>
                          <w:b/>
                          <w:color w:val="000000"/>
                          <w:sz w:val="21"/>
                        </w:rPr>
                        <w:t xml:space="preserve"> </w:t>
                      </w:r>
                      <w:r>
                        <w:rPr>
                          <w:rFonts w:ascii="Arial" w:eastAsia="Arial" w:hAnsi="Arial" w:cs="Arial"/>
                          <w:b/>
                          <w:color w:val="000000"/>
                          <w:sz w:val="21"/>
                        </w:rPr>
                        <w:t>section of the SoundCheck Aotearoa website for information about training available.</w:t>
                      </w:r>
                    </w:p>
                    <w:p w14:paraId="537A4404" w14:textId="77777777" w:rsidR="00CB6391" w:rsidRDefault="00C97AAE">
                      <w:pPr>
                        <w:textDirection w:val="btLr"/>
                      </w:pPr>
                      <w:r>
                        <w:rPr>
                          <w:rFonts w:ascii="Arial" w:eastAsia="Arial" w:hAnsi="Arial" w:cs="Arial"/>
                          <w:b/>
                          <w:color w:val="000000"/>
                          <w:sz w:val="21"/>
                        </w:rPr>
                        <w:t>If you do not have regular/permanent staff or crew (e.g. you hire contractors for gigs intermittently) you should tailor this section to set out how you will ensure they have access to appropriate information (for example, you might provide them with resources, and encourage those people to do training between gigs).</w:t>
                      </w:r>
                    </w:p>
                  </w:txbxContent>
                </v:textbox>
                <w10:anchorlock/>
              </v:rect>
            </w:pict>
          </mc:Fallback>
        </mc:AlternateContent>
      </w:r>
    </w:p>
    <w:p w14:paraId="4F53AF4C" w14:textId="77777777" w:rsidR="00CB6391" w:rsidRDefault="00C97AAE">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Regularly review the effectiveness of this Policy and our sexual harassment prevention measures – including updating this Policy where needed.</w:t>
      </w:r>
    </w:p>
    <w:p w14:paraId="5878E56D" w14:textId="77777777" w:rsidR="00CB6391" w:rsidRDefault="00C97AAE">
      <w:pPr>
        <w:spacing w:after="160" w:line="259" w:lineRule="auto"/>
        <w:rPr>
          <w:rFonts w:ascii="Arial" w:eastAsia="Arial" w:hAnsi="Arial" w:cs="Arial"/>
        </w:rPr>
      </w:pPr>
      <w:r>
        <w:rPr>
          <w:rFonts w:ascii="Arial" w:eastAsia="Arial" w:hAnsi="Arial" w:cs="Arial"/>
          <w:noProof/>
        </w:rPr>
        <w:lastRenderedPageBreak/>
        <mc:AlternateContent>
          <mc:Choice Requires="wpg">
            <w:drawing>
              <wp:inline distT="114300" distB="114300" distL="114300" distR="114300" wp14:anchorId="574441B3" wp14:editId="70995447">
                <wp:extent cx="5724375" cy="986023"/>
                <wp:effectExtent l="0" t="0" r="0" b="0"/>
                <wp:docPr id="204" name="Rectangle 204"/>
                <wp:cNvGraphicFramePr/>
                <a:graphic xmlns:a="http://schemas.openxmlformats.org/drawingml/2006/main">
                  <a:graphicData uri="http://schemas.microsoft.com/office/word/2010/wordprocessingShape">
                    <wps:wsp>
                      <wps:cNvSpPr/>
                      <wps:spPr>
                        <a:xfrm>
                          <a:off x="2555250" y="3358426"/>
                          <a:ext cx="5581500" cy="843148"/>
                        </a:xfrm>
                        <a:prstGeom prst="rect">
                          <a:avLst/>
                        </a:prstGeom>
                        <a:solidFill>
                          <a:srgbClr val="FFF2CC"/>
                        </a:solidFill>
                        <a:ln w="28575" cap="flat" cmpd="sng">
                          <a:solidFill>
                            <a:srgbClr val="FF9900"/>
                          </a:solidFill>
                          <a:prstDash val="solid"/>
                          <a:round/>
                          <a:headEnd type="none" w="sm" len="sm"/>
                          <a:tailEnd type="none" w="sm" len="sm"/>
                        </a:ln>
                      </wps:spPr>
                      <wps:txbx>
                        <w:txbxContent>
                          <w:p w14:paraId="791DBB77" w14:textId="77777777" w:rsidR="00CB6391" w:rsidRDefault="00C97AAE">
                            <w:pPr>
                              <w:textDirection w:val="btLr"/>
                            </w:pPr>
                            <w:r>
                              <w:rPr>
                                <w:rFonts w:ascii="Arial" w:eastAsia="Arial" w:hAnsi="Arial" w:cs="Arial"/>
                                <w:b/>
                                <w:color w:val="000000"/>
                                <w:sz w:val="21"/>
                              </w:rPr>
                              <w:t>GUIDANCE: This policy should be a document that you regularly consider whether it is effective or if any other improvements are need to the policy or your control measures. Include in this section any ways in which you will do so – e.g. debriefs, surveys, meetings with workers.</w:t>
                            </w:r>
                          </w:p>
                        </w:txbxContent>
                      </wps:txbx>
                      <wps:bodyPr spcFirstLastPara="1" wrap="square" lIns="91425" tIns="91425" rIns="91425" bIns="91425" anchor="t" anchorCtr="0">
                        <a:noAutofit/>
                      </wps:bodyPr>
                    </wps:wsp>
                  </a:graphicData>
                </a:graphic>
              </wp:inline>
            </w:drawing>
          </mc:Choice>
          <mc:Fallback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5724375" cy="986023"/>
                <wp:effectExtent b="0" l="0" r="0" t="0"/>
                <wp:docPr id="204" name="image13.png"/>
                <a:graphic>
                  <a:graphicData uri="http://schemas.openxmlformats.org/drawingml/2006/picture">
                    <pic:pic>
                      <pic:nvPicPr>
                        <pic:cNvPr id="0" name="image13.png"/>
                        <pic:cNvPicPr preferRelativeResize="0"/>
                      </pic:nvPicPr>
                      <pic:blipFill>
                        <a:blip r:embed="rId22"/>
                        <a:srcRect/>
                        <a:stretch>
                          <a:fillRect/>
                        </a:stretch>
                      </pic:blipFill>
                      <pic:spPr>
                        <a:xfrm>
                          <a:off x="0" y="0"/>
                          <a:ext cx="5724375" cy="986023"/>
                        </a:xfrm>
                        <a:prstGeom prst="rect"/>
                        <a:ln/>
                      </pic:spPr>
                    </pic:pic>
                  </a:graphicData>
                </a:graphic>
              </wp:inline>
            </w:drawing>
          </mc:Fallback>
        </mc:AlternateContent>
      </w:r>
    </w:p>
    <w:p w14:paraId="3106793D" w14:textId="77777777" w:rsidR="00CB6391" w:rsidRDefault="00C97AAE">
      <w:pPr>
        <w:keepNext/>
        <w:pBdr>
          <w:top w:val="nil"/>
          <w:left w:val="nil"/>
          <w:bottom w:val="nil"/>
          <w:right w:val="nil"/>
          <w:between w:val="nil"/>
        </w:pBdr>
        <w:rPr>
          <w:rFonts w:ascii="Arial" w:eastAsia="Arial" w:hAnsi="Arial" w:cs="Arial"/>
          <w:i/>
          <w:color w:val="000000"/>
        </w:rPr>
      </w:pPr>
      <w:r>
        <w:rPr>
          <w:rFonts w:ascii="Arial" w:eastAsia="Arial" w:hAnsi="Arial" w:cs="Arial"/>
          <w:i/>
          <w:color w:val="000000"/>
        </w:rPr>
        <w:t xml:space="preserve">Safety measures </w:t>
      </w:r>
    </w:p>
    <w:p w14:paraId="6065EF8D" w14:textId="77777777" w:rsidR="00CB6391" w:rsidRDefault="00C97AAE">
      <w:pPr>
        <w:numPr>
          <w:ilvl w:val="0"/>
          <w:numId w:val="8"/>
        </w:numPr>
        <w:pBdr>
          <w:top w:val="nil"/>
          <w:left w:val="nil"/>
          <w:bottom w:val="nil"/>
          <w:right w:val="nil"/>
          <w:between w:val="nil"/>
        </w:pBdr>
        <w:ind w:left="714" w:hanging="357"/>
        <w:rPr>
          <w:rFonts w:ascii="Arial" w:eastAsia="Arial" w:hAnsi="Arial" w:cs="Arial"/>
          <w:color w:val="000000"/>
        </w:rPr>
      </w:pPr>
      <w:r>
        <w:rPr>
          <w:rFonts w:ascii="Arial" w:eastAsia="Arial" w:hAnsi="Arial" w:cs="Arial"/>
          <w:color w:val="000000"/>
        </w:rPr>
        <w:t>Identify and undertake risk assessments for factors that contribute to sexual harassment (e.g. isolation, power and gender imbalances, alcohol/drugs, blurring of work and social situations) and put effective safety measures in place to eliminate or minimise these risks so far as is reasonably practicable.</w:t>
      </w:r>
    </w:p>
    <w:p w14:paraId="41A3DE9F" w14:textId="77777777" w:rsidR="00CB6391" w:rsidRDefault="00C97AAE">
      <w:pPr>
        <w:spacing w:after="160" w:line="259" w:lineRule="auto"/>
        <w:rPr>
          <w:rFonts w:ascii="Arial" w:eastAsia="Arial" w:hAnsi="Arial" w:cs="Arial"/>
          <w:color w:val="000000"/>
        </w:rPr>
      </w:pPr>
      <w:r>
        <w:rPr>
          <w:rFonts w:ascii="Arial" w:eastAsia="Arial" w:hAnsi="Arial" w:cs="Arial"/>
          <w:noProof/>
        </w:rPr>
        <mc:AlternateContent>
          <mc:Choice Requires="wps">
            <w:drawing>
              <wp:inline distT="114300" distB="114300" distL="114300" distR="114300" wp14:anchorId="45432958" wp14:editId="3C95F10E">
                <wp:extent cx="5638650" cy="488950"/>
                <wp:effectExtent l="0" t="0" r="0" b="0"/>
                <wp:docPr id="212" name="Rectangle 212"/>
                <wp:cNvGraphicFramePr/>
                <a:graphic xmlns:a="http://schemas.openxmlformats.org/drawingml/2006/main">
                  <a:graphicData uri="http://schemas.microsoft.com/office/word/2010/wordprocessingShape">
                    <wps:wsp>
                      <wps:cNvSpPr/>
                      <wps:spPr>
                        <a:xfrm>
                          <a:off x="2555250" y="3564100"/>
                          <a:ext cx="5581500" cy="431800"/>
                        </a:xfrm>
                        <a:prstGeom prst="rect">
                          <a:avLst/>
                        </a:prstGeom>
                        <a:solidFill>
                          <a:srgbClr val="FFF2CC"/>
                        </a:solidFill>
                        <a:ln w="28575" cap="flat" cmpd="sng">
                          <a:solidFill>
                            <a:srgbClr val="FF9900"/>
                          </a:solidFill>
                          <a:prstDash val="solid"/>
                          <a:round/>
                          <a:headEnd type="none" w="sm" len="sm"/>
                          <a:tailEnd type="none" w="sm" len="sm"/>
                        </a:ln>
                      </wps:spPr>
                      <wps:txbx>
                        <w:txbxContent>
                          <w:p w14:paraId="1AEDD5B6" w14:textId="120B60DE" w:rsidR="00CB6391" w:rsidRDefault="00C97AAE">
                            <w:pPr>
                              <w:textDirection w:val="btLr"/>
                            </w:pPr>
                            <w:r>
                              <w:rPr>
                                <w:rFonts w:ascii="Arial" w:eastAsia="Arial" w:hAnsi="Arial" w:cs="Arial"/>
                                <w:b/>
                                <w:color w:val="000000"/>
                                <w:sz w:val="21"/>
                              </w:rPr>
                              <w:t xml:space="preserve">GUIDANCE: See example </w:t>
                            </w:r>
                            <w:hyperlink r:id="rId23" w:history="1">
                              <w:r w:rsidRPr="005E3429">
                                <w:rPr>
                                  <w:rStyle w:val="Hyperlink"/>
                                  <w:rFonts w:ascii="Arial" w:eastAsia="Arial" w:hAnsi="Arial" w:cs="Arial"/>
                                  <w:b/>
                                  <w:sz w:val="21"/>
                                </w:rPr>
                                <w:t>safety measures</w:t>
                              </w:r>
                            </w:hyperlink>
                            <w:r w:rsidRPr="005E3429">
                              <w:rPr>
                                <w:rFonts w:ascii="Arial" w:eastAsia="Arial" w:hAnsi="Arial" w:cs="Arial"/>
                                <w:b/>
                                <w:color w:val="000000"/>
                                <w:sz w:val="21"/>
                              </w:rPr>
                              <w:t xml:space="preserve"> </w:t>
                            </w:r>
                            <w:r>
                              <w:rPr>
                                <w:rFonts w:ascii="Arial" w:eastAsia="Arial" w:hAnsi="Arial" w:cs="Arial"/>
                                <w:b/>
                                <w:color w:val="000000"/>
                                <w:sz w:val="21"/>
                              </w:rPr>
                              <w:t>on SoundCheck Aotearoa website.</w:t>
                            </w:r>
                          </w:p>
                        </w:txbxContent>
                      </wps:txbx>
                      <wps:bodyPr spcFirstLastPara="1" wrap="square" lIns="91425" tIns="91425" rIns="91425" bIns="91425" anchor="t" anchorCtr="0">
                        <a:noAutofit/>
                      </wps:bodyPr>
                    </wps:wsp>
                  </a:graphicData>
                </a:graphic>
              </wp:inline>
            </w:drawing>
          </mc:Choice>
          <mc:Fallback>
            <w:pict>
              <v:rect w14:anchorId="45432958" id="Rectangle 212" o:spid="_x0000_s1036" style="width:444pt;height: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7tCNAIAAHEEAAAOAAAAZHJzL2Uyb0RvYy54bWysVNtuEzEQfUfiHyy/081uuyWNsqlQQhBS&#10;RSsKHzDxerOWvLaxndvfc+yENoEHJMSLM2OfnTlzZibT+/2g2Vb6oKxpeHk14kwaYVtl1g3//m35&#10;bsxZiGRa0tbIhh9k4Pezt2+mOzeRle2tbqVnCGLCZOca3sfoJkURRC8HClfWSYPHzvqBIly/LlpP&#10;O0QfdFGNRrfFzvrWeStkCLhdHB/5LMfvOiniY9cFGZluOLjFfPp8rtJZzKY0WXtyvRInGvQPLAZS&#10;BklfQi0oEtt49UeoQQlvg+3ilbBDYbtOCZlrQDXl6LdqnntyMtcCcYJ7kSn8v7Diy/bJM9U2vCor&#10;zgwNaNJXyEZmrSVLl5Bo58IEyGf35E9egJnq3Xd+SL+ohO0RpK7rqobQh4Zf17c35egksdxHJgCo&#10;63FZ45IJIG6uy/ERULxGcj7ET9IOLBkN9+CSlaXtQ4jIDugvSEocrFbtUmmdHb9ezbVnW0K7l8tl&#10;NZ8n+vjkAqYN24HruH5fgwhh7DpNEebgIEQw65zw4pNwGfnu7oX3BSwxW1Dojwzy03HEvN2YFlRo&#10;0ktqP5qWxYOD1AZbwRObMHCmJXYIRsZFUvrvOJSmDSpMHTr2JFlxv9rnppZZ/nS1su0BnQ5OLBVI&#10;PlCIT+Qx6yXSY/6R+MeGPMjozwYDdlfeVFAnnjv+3FmdO2REb7FWEPFozmNeslSwsR820XYqN++V&#10;yok05jo36LSDaXHO/Yx6/aeY/QQAAP//AwBQSwMEFAAGAAgAAAAhAHW4pZHZAAAABAEAAA8AAABk&#10;cnMvZG93bnJldi54bWxMj0trwzAQhO+F/gexhd4aqSUkrmM5pC/otWmh17UlP4i1Mpb8yL/vtpfm&#10;MjDMMvNttl9cJyY7hNaThvuVAmGp9KalWsPX59tdAiJEJIOdJ6vhbAPs8+urDFPjZ/qw0zHWgkso&#10;pKihibFPpQxlYx2Gle8tcVb5wWFkO9TSDDhzuevkg1Ib6bAlXmiwt8+NLU/H0Wko/Hst8bVSh2ke&#10;v582L+tz9bjW+vZmOexARLvE/2P4xWd0yJmp8COZIDoN/Ej8U86SJGFbaNhuFcg8k5fw+Q8AAAD/&#10;/wMAUEsBAi0AFAAGAAgAAAAhALaDOJL+AAAA4QEAABMAAAAAAAAAAAAAAAAAAAAAAFtDb250ZW50&#10;X1R5cGVzXS54bWxQSwECLQAUAAYACAAAACEAOP0h/9YAAACUAQAACwAAAAAAAAAAAAAAAAAvAQAA&#10;X3JlbHMvLnJlbHNQSwECLQAUAAYACAAAACEA+z+7QjQCAABxBAAADgAAAAAAAAAAAAAAAAAuAgAA&#10;ZHJzL2Uyb0RvYy54bWxQSwECLQAUAAYACAAAACEAdbilkdkAAAAEAQAADwAAAAAAAAAAAAAAAACO&#10;BAAAZHJzL2Rvd25yZXYueG1sUEsFBgAAAAAEAAQA8wAAAJQFAAAAAA==&#10;" fillcolor="#fff2cc" strokecolor="#f90" strokeweight="2.25pt">
                <v:stroke startarrowwidth="narrow" startarrowlength="short" endarrowwidth="narrow" endarrowlength="short" joinstyle="round"/>
                <v:textbox inset="2.53958mm,2.53958mm,2.53958mm,2.53958mm">
                  <w:txbxContent>
                    <w:p w14:paraId="1AEDD5B6" w14:textId="120B60DE" w:rsidR="00CB6391" w:rsidRDefault="00C97AAE">
                      <w:pPr>
                        <w:textDirection w:val="btLr"/>
                      </w:pPr>
                      <w:r>
                        <w:rPr>
                          <w:rFonts w:ascii="Arial" w:eastAsia="Arial" w:hAnsi="Arial" w:cs="Arial"/>
                          <w:b/>
                          <w:color w:val="000000"/>
                          <w:sz w:val="21"/>
                        </w:rPr>
                        <w:t xml:space="preserve">GUIDANCE: See example </w:t>
                      </w:r>
                      <w:hyperlink r:id="rId24" w:history="1">
                        <w:r w:rsidRPr="005E3429">
                          <w:rPr>
                            <w:rStyle w:val="Hyperlink"/>
                            <w:rFonts w:ascii="Arial" w:eastAsia="Arial" w:hAnsi="Arial" w:cs="Arial"/>
                            <w:b/>
                            <w:sz w:val="21"/>
                          </w:rPr>
                          <w:t>safety measures</w:t>
                        </w:r>
                      </w:hyperlink>
                      <w:r w:rsidRPr="005E3429">
                        <w:rPr>
                          <w:rFonts w:ascii="Arial" w:eastAsia="Arial" w:hAnsi="Arial" w:cs="Arial"/>
                          <w:b/>
                          <w:color w:val="000000"/>
                          <w:sz w:val="21"/>
                        </w:rPr>
                        <w:t xml:space="preserve"> </w:t>
                      </w:r>
                      <w:r>
                        <w:rPr>
                          <w:rFonts w:ascii="Arial" w:eastAsia="Arial" w:hAnsi="Arial" w:cs="Arial"/>
                          <w:b/>
                          <w:color w:val="000000"/>
                          <w:sz w:val="21"/>
                        </w:rPr>
                        <w:t>on SoundCheck Aotearoa website.</w:t>
                      </w:r>
                    </w:p>
                  </w:txbxContent>
                </v:textbox>
                <w10:anchorlock/>
              </v:rect>
            </w:pict>
          </mc:Fallback>
        </mc:AlternateContent>
      </w:r>
    </w:p>
    <w:p w14:paraId="46A050E7" w14:textId="77777777" w:rsidR="00CB6391" w:rsidRDefault="00C97AAE">
      <w:pPr>
        <w:numPr>
          <w:ilvl w:val="0"/>
          <w:numId w:val="8"/>
        </w:numPr>
        <w:pBdr>
          <w:top w:val="nil"/>
          <w:left w:val="nil"/>
          <w:bottom w:val="nil"/>
          <w:right w:val="nil"/>
          <w:between w:val="nil"/>
        </w:pBdr>
        <w:ind w:left="714" w:hanging="357"/>
        <w:rPr>
          <w:rFonts w:ascii="Arial" w:eastAsia="Arial" w:hAnsi="Arial" w:cs="Arial"/>
          <w:color w:val="000000"/>
        </w:rPr>
      </w:pPr>
      <w:r>
        <w:rPr>
          <w:rFonts w:ascii="Arial" w:eastAsia="Arial" w:hAnsi="Arial" w:cs="Arial"/>
          <w:color w:val="000000"/>
        </w:rPr>
        <w:t>Make supporting material (e.g. sexual harassment prevention posters, referral information) readily available and visible to help create a safe working environment.</w:t>
      </w:r>
    </w:p>
    <w:p w14:paraId="0F4C9147" w14:textId="77777777" w:rsidR="00CB6391" w:rsidRDefault="00C97AAE">
      <w:pPr>
        <w:spacing w:after="160" w:line="259" w:lineRule="auto"/>
        <w:rPr>
          <w:rFonts w:ascii="Arial" w:eastAsia="Arial" w:hAnsi="Arial" w:cs="Arial"/>
          <w:color w:val="000000"/>
        </w:rPr>
      </w:pPr>
      <w:r>
        <w:rPr>
          <w:rFonts w:ascii="Arial" w:eastAsia="Arial" w:hAnsi="Arial" w:cs="Arial"/>
          <w:noProof/>
        </w:rPr>
        <mc:AlternateContent>
          <mc:Choice Requires="wps">
            <w:drawing>
              <wp:inline distT="114300" distB="114300" distL="114300" distR="114300" wp14:anchorId="5F4D88FD" wp14:editId="3C8D491F">
                <wp:extent cx="5638650" cy="565150"/>
                <wp:effectExtent l="0" t="0" r="0" b="0"/>
                <wp:docPr id="210" name="Rectangle 210"/>
                <wp:cNvGraphicFramePr/>
                <a:graphic xmlns:a="http://schemas.openxmlformats.org/drawingml/2006/main">
                  <a:graphicData uri="http://schemas.microsoft.com/office/word/2010/wordprocessingShape">
                    <wps:wsp>
                      <wps:cNvSpPr/>
                      <wps:spPr>
                        <a:xfrm>
                          <a:off x="2555250" y="3526000"/>
                          <a:ext cx="5581500" cy="508000"/>
                        </a:xfrm>
                        <a:prstGeom prst="rect">
                          <a:avLst/>
                        </a:prstGeom>
                        <a:solidFill>
                          <a:srgbClr val="FFF2CC"/>
                        </a:solidFill>
                        <a:ln w="28575" cap="flat" cmpd="sng">
                          <a:solidFill>
                            <a:srgbClr val="FF9900"/>
                          </a:solidFill>
                          <a:prstDash val="solid"/>
                          <a:round/>
                          <a:headEnd type="none" w="sm" len="sm"/>
                          <a:tailEnd type="none" w="sm" len="sm"/>
                        </a:ln>
                      </wps:spPr>
                      <wps:txbx>
                        <w:txbxContent>
                          <w:p w14:paraId="0D20B074" w14:textId="1E6A836A" w:rsidR="00CB6391" w:rsidRDefault="00C97AAE">
                            <w:pPr>
                              <w:textDirection w:val="btLr"/>
                            </w:pPr>
                            <w:r>
                              <w:rPr>
                                <w:rFonts w:ascii="Arial" w:eastAsia="Arial" w:hAnsi="Arial" w:cs="Arial"/>
                                <w:b/>
                                <w:color w:val="000000"/>
                                <w:sz w:val="21"/>
                              </w:rPr>
                              <w:t xml:space="preserve">GUIDANCE: See </w:t>
                            </w:r>
                            <w:hyperlink r:id="rId25" w:history="1">
                              <w:r w:rsidRPr="00C31C27">
                                <w:rPr>
                                  <w:rStyle w:val="Hyperlink"/>
                                  <w:rFonts w:ascii="Arial" w:eastAsia="Arial" w:hAnsi="Arial" w:cs="Arial"/>
                                  <w:b/>
                                  <w:sz w:val="21"/>
                                </w:rPr>
                                <w:t>example posters and visual resources</w:t>
                              </w:r>
                            </w:hyperlink>
                            <w:r w:rsidRPr="00C31C27">
                              <w:rPr>
                                <w:rFonts w:ascii="Arial" w:eastAsia="Arial" w:hAnsi="Arial" w:cs="Arial"/>
                                <w:b/>
                                <w:color w:val="000000"/>
                                <w:sz w:val="21"/>
                              </w:rPr>
                              <w:t xml:space="preserve"> on</w:t>
                            </w:r>
                            <w:r>
                              <w:rPr>
                                <w:rFonts w:ascii="Arial" w:eastAsia="Arial" w:hAnsi="Arial" w:cs="Arial"/>
                                <w:b/>
                                <w:color w:val="000000"/>
                                <w:sz w:val="21"/>
                              </w:rPr>
                              <w:t xml:space="preserve"> SoundCheck Aotearoa website. </w:t>
                            </w:r>
                          </w:p>
                        </w:txbxContent>
                      </wps:txbx>
                      <wps:bodyPr spcFirstLastPara="1" wrap="square" lIns="91425" tIns="91425" rIns="91425" bIns="91425" anchor="t" anchorCtr="0">
                        <a:noAutofit/>
                      </wps:bodyPr>
                    </wps:wsp>
                  </a:graphicData>
                </a:graphic>
              </wp:inline>
            </w:drawing>
          </mc:Choice>
          <mc:Fallback>
            <w:pict>
              <v:rect w14:anchorId="5F4D88FD" id="Rectangle 210" o:spid="_x0000_s1037" style="width:444pt;height: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8MgIAAHEEAAAOAAAAZHJzL2Uyb0RvYy54bWysVNuO0zAQfUfiHyy/s7lAlm7VdIVaipBW&#10;sGLhA6aO01hybGO7t7/n2C273eUBCfHizDiTM2fOzGR2exg120kflDUtr65KzqQRtlNm0/If31dv&#10;JpyFSKYjbY1s+VEGfjt//Wq2d1NZ28HqTnoGEBOme9fyIUY3LYogBjlSuLJOGrzsrR8pwvWbovO0&#10;B/qoi7osr4u99Z3zVsgQcLs8veTzjN/3UsSvfR9kZLrl4Bbz6fO5Tmcxn9F048kNSpxp0D+wGEkZ&#10;JH2EWlIktvXqD6hRCW+D7eOVsGNh+14JmWtANVX5opqHgZzMtUCc4B5lCv8PVnzZ3XumupbXFfQx&#10;NKJJ3yAbmY2WLF1Cor0LU0Q+uHt/9gLMVO+h92N6ohJ2AEjTNHUDoGPL3zb1dVmeJZaHyAQCmmZS&#10;NbhkAhFNOTkHFE9Izof4SdqRJaPlHlyysrS7CxHZEfo7JCUOVqtupbTOjt+sF9qzHaHdq9WqXiwS&#10;fXzyLEwbtgfXSfO+ARHC2PWaIszRQYhgNjnhs0/Cc+Sbm1NhL5ETsyWF4cQgI5xGzNut6UCFpoOk&#10;7qPpWDw6SG2wFTyxCSNnWmKHYOS4SEr/PQ4EtEGFqUOnniQrHtaH3NSqSmDpam27IzodnFgpkLyj&#10;EO/JY9YrpMf8I/HPLXmQ0Z8NBuymeldDnXjp+EtnfemQEYPFWkHEk7mIeclSwcZ+2Ebbq9y8Jypn&#10;0pjr3KDzDqbFufRz1NOfYv4LAAD//wMAUEsDBBQABgAIAAAAIQA8fEjE1wAAAAQBAAAPAAAAZHJz&#10;L2Rvd25yZXYueG1sTI9LS8RAEITvgv9haMGbO6MsSzZmsqwv8OoqeO0knQdmekJm8th/b+tFL00X&#10;1VR/lR1W16uZxtB5tnC7MaCIS1913Fj4eH+5SUCFiFxh75ksnCnAIb+8yDCt/MJvNJ9ioySEQ4oW&#10;2hiHVOtQtuQwbPxALF7tR4dR5NjoasRFwl2v74zZaYcdy4cWB3psqfw6Tc5C4V8bjc+1Oc7L9Pmw&#10;e9qe6/3W2uur9XgPKtIa/47hB1/QIRemwk9cBdVbkCLxd4qXJInIQpa9AZ1n+j98/g0AAP//AwBQ&#10;SwECLQAUAAYACAAAACEAtoM4kv4AAADhAQAAEwAAAAAAAAAAAAAAAAAAAAAAW0NvbnRlbnRfVHlw&#10;ZXNdLnhtbFBLAQItABQABgAIAAAAIQA4/SH/1gAAAJQBAAALAAAAAAAAAAAAAAAAAC8BAABfcmVs&#10;cy8ucmVsc1BLAQItABQABgAIAAAAIQBo/gy8MgIAAHEEAAAOAAAAAAAAAAAAAAAAAC4CAABkcnMv&#10;ZTJvRG9jLnhtbFBLAQItABQABgAIAAAAIQA8fEjE1wAAAAQBAAAPAAAAAAAAAAAAAAAAAIwEAABk&#10;cnMvZG93bnJldi54bWxQSwUGAAAAAAQABADzAAAAkAUAAAAA&#10;" fillcolor="#fff2cc" strokecolor="#f90" strokeweight="2.25pt">
                <v:stroke startarrowwidth="narrow" startarrowlength="short" endarrowwidth="narrow" endarrowlength="short" joinstyle="round"/>
                <v:textbox inset="2.53958mm,2.53958mm,2.53958mm,2.53958mm">
                  <w:txbxContent>
                    <w:p w14:paraId="0D20B074" w14:textId="1E6A836A" w:rsidR="00CB6391" w:rsidRDefault="00C97AAE">
                      <w:pPr>
                        <w:textDirection w:val="btLr"/>
                      </w:pPr>
                      <w:r>
                        <w:rPr>
                          <w:rFonts w:ascii="Arial" w:eastAsia="Arial" w:hAnsi="Arial" w:cs="Arial"/>
                          <w:b/>
                          <w:color w:val="000000"/>
                          <w:sz w:val="21"/>
                        </w:rPr>
                        <w:t xml:space="preserve">GUIDANCE: See </w:t>
                      </w:r>
                      <w:hyperlink r:id="rId26" w:history="1">
                        <w:r w:rsidRPr="00C31C27">
                          <w:rPr>
                            <w:rStyle w:val="Hyperlink"/>
                            <w:rFonts w:ascii="Arial" w:eastAsia="Arial" w:hAnsi="Arial" w:cs="Arial"/>
                            <w:b/>
                            <w:sz w:val="21"/>
                          </w:rPr>
                          <w:t>example posters and visual resources</w:t>
                        </w:r>
                      </w:hyperlink>
                      <w:r w:rsidRPr="00C31C27">
                        <w:rPr>
                          <w:rFonts w:ascii="Arial" w:eastAsia="Arial" w:hAnsi="Arial" w:cs="Arial"/>
                          <w:b/>
                          <w:color w:val="000000"/>
                          <w:sz w:val="21"/>
                        </w:rPr>
                        <w:t xml:space="preserve"> on</w:t>
                      </w:r>
                      <w:r>
                        <w:rPr>
                          <w:rFonts w:ascii="Arial" w:eastAsia="Arial" w:hAnsi="Arial" w:cs="Arial"/>
                          <w:b/>
                          <w:color w:val="000000"/>
                          <w:sz w:val="21"/>
                        </w:rPr>
                        <w:t xml:space="preserve"> SoundCheck Aotearoa website. </w:t>
                      </w:r>
                    </w:p>
                  </w:txbxContent>
                </v:textbox>
                <w10:anchorlock/>
              </v:rect>
            </w:pict>
          </mc:Fallback>
        </mc:AlternateContent>
      </w:r>
    </w:p>
    <w:p w14:paraId="076DFEBA" w14:textId="621C22A4" w:rsidR="00CB6391" w:rsidRDefault="00C97AAE">
      <w:pPr>
        <w:numPr>
          <w:ilvl w:val="0"/>
          <w:numId w:val="8"/>
        </w:numPr>
        <w:pBdr>
          <w:top w:val="nil"/>
          <w:left w:val="nil"/>
          <w:bottom w:val="nil"/>
          <w:right w:val="nil"/>
          <w:between w:val="nil"/>
        </w:pBdr>
        <w:ind w:left="714" w:hanging="357"/>
        <w:rPr>
          <w:rFonts w:ascii="Arial" w:eastAsia="Arial" w:hAnsi="Arial" w:cs="Arial"/>
          <w:color w:val="000000"/>
        </w:rPr>
      </w:pPr>
      <w:r>
        <w:rPr>
          <w:rFonts w:ascii="Arial" w:eastAsia="Arial" w:hAnsi="Arial" w:cs="Arial"/>
          <w:color w:val="000000"/>
        </w:rPr>
        <w:t xml:space="preserve">Where applicable, comply with our liquor licensing requirements to manage the risks associated with alcohol, and ensure workers are aware of and trained on how alcohol or drugs may affect consent (see </w:t>
      </w:r>
      <w:hyperlink r:id="rId27" w:history="1">
        <w:r w:rsidRPr="008710C3">
          <w:rPr>
            <w:rStyle w:val="Hyperlink"/>
            <w:rFonts w:ascii="Arial" w:eastAsia="Arial" w:hAnsi="Arial" w:cs="Arial"/>
          </w:rPr>
          <w:t>Sexual Harm and Consent</w:t>
        </w:r>
      </w:hyperlink>
      <w:r>
        <w:rPr>
          <w:rFonts w:ascii="Arial" w:eastAsia="Arial" w:hAnsi="Arial" w:cs="Arial"/>
          <w:color w:val="000000"/>
        </w:rPr>
        <w:t xml:space="preserve"> section on SoundCheck Aotearoa website).</w:t>
      </w:r>
    </w:p>
    <w:p w14:paraId="21D1E64F" w14:textId="77777777" w:rsidR="00CB6391" w:rsidRDefault="00C97AAE">
      <w:pPr>
        <w:keepNext/>
        <w:pBdr>
          <w:top w:val="nil"/>
          <w:left w:val="nil"/>
          <w:bottom w:val="nil"/>
          <w:right w:val="nil"/>
          <w:between w:val="nil"/>
        </w:pBdr>
        <w:rPr>
          <w:rFonts w:ascii="Arial" w:eastAsia="Arial" w:hAnsi="Arial" w:cs="Arial"/>
          <w:i/>
          <w:color w:val="000000"/>
        </w:rPr>
      </w:pPr>
      <w:r>
        <w:rPr>
          <w:rFonts w:ascii="Arial" w:eastAsia="Arial" w:hAnsi="Arial" w:cs="Arial"/>
          <w:i/>
          <w:color w:val="000000"/>
        </w:rPr>
        <w:t>Responding to reports or disclosures of sexual harassment</w:t>
      </w:r>
    </w:p>
    <w:p w14:paraId="0C7D3C25" w14:textId="56A9EDD3" w:rsidR="00CB6391" w:rsidRDefault="00C97AAE">
      <w:pPr>
        <w:numPr>
          <w:ilvl w:val="0"/>
          <w:numId w:val="8"/>
        </w:numPr>
        <w:pBdr>
          <w:top w:val="nil"/>
          <w:left w:val="nil"/>
          <w:bottom w:val="nil"/>
          <w:right w:val="nil"/>
          <w:between w:val="nil"/>
        </w:pBdr>
        <w:ind w:left="714" w:hanging="357"/>
        <w:rPr>
          <w:rFonts w:ascii="Arial" w:eastAsia="Arial" w:hAnsi="Arial" w:cs="Arial"/>
          <w:color w:val="000000"/>
        </w:rPr>
      </w:pPr>
      <w:r>
        <w:rPr>
          <w:rFonts w:ascii="Arial" w:eastAsia="Arial" w:hAnsi="Arial" w:cs="Arial"/>
          <w:color w:val="000000"/>
        </w:rPr>
        <w:t xml:space="preserve">Establish and maintain a culture in which workers feel able to disclose when they have experienced sexual harassment (see </w:t>
      </w:r>
      <w:hyperlink r:id="rId28" w:history="1">
        <w:r w:rsidRPr="00A2309A">
          <w:rPr>
            <w:rStyle w:val="Hyperlink"/>
            <w:rFonts w:ascii="Arial" w:eastAsia="Arial" w:hAnsi="Arial" w:cs="Arial"/>
          </w:rPr>
          <w:t>Receiving Disclosures pamphlet</w:t>
        </w:r>
      </w:hyperlink>
      <w:r>
        <w:rPr>
          <w:rFonts w:ascii="Arial" w:eastAsia="Arial" w:hAnsi="Arial" w:cs="Arial"/>
          <w:color w:val="000000"/>
        </w:rPr>
        <w:t xml:space="preserve"> on SoundCheck Aotearoa website).</w:t>
      </w:r>
    </w:p>
    <w:p w14:paraId="3B7909F2" w14:textId="77777777" w:rsidR="00CB6391" w:rsidRDefault="00C97AAE">
      <w:pPr>
        <w:numPr>
          <w:ilvl w:val="0"/>
          <w:numId w:val="8"/>
        </w:numPr>
        <w:pBdr>
          <w:top w:val="nil"/>
          <w:left w:val="nil"/>
          <w:bottom w:val="nil"/>
          <w:right w:val="nil"/>
          <w:between w:val="nil"/>
        </w:pBdr>
        <w:ind w:left="714" w:hanging="357"/>
        <w:rPr>
          <w:rFonts w:ascii="Arial" w:eastAsia="Arial" w:hAnsi="Arial" w:cs="Arial"/>
          <w:color w:val="000000"/>
        </w:rPr>
      </w:pPr>
      <w:r>
        <w:rPr>
          <w:rFonts w:ascii="Arial" w:eastAsia="Arial" w:hAnsi="Arial" w:cs="Arial"/>
          <w:color w:val="000000"/>
        </w:rPr>
        <w:t xml:space="preserve">Have a range of informal and formal options available to deal with reports of sexual harassment. </w:t>
      </w:r>
    </w:p>
    <w:p w14:paraId="2D7F4CBA" w14:textId="77777777" w:rsidR="00CB6391" w:rsidRDefault="00C97AAE">
      <w:pPr>
        <w:numPr>
          <w:ilvl w:val="0"/>
          <w:numId w:val="8"/>
        </w:numPr>
        <w:pBdr>
          <w:top w:val="nil"/>
          <w:left w:val="nil"/>
          <w:bottom w:val="nil"/>
          <w:right w:val="nil"/>
          <w:between w:val="nil"/>
        </w:pBdr>
        <w:ind w:left="714" w:hanging="357"/>
        <w:rPr>
          <w:rFonts w:ascii="Arial" w:eastAsia="Arial" w:hAnsi="Arial" w:cs="Arial"/>
          <w:color w:val="000000"/>
        </w:rPr>
      </w:pPr>
      <w:r>
        <w:rPr>
          <w:rFonts w:ascii="Arial" w:eastAsia="Arial" w:hAnsi="Arial" w:cs="Arial"/>
          <w:color w:val="000000"/>
        </w:rPr>
        <w:t xml:space="preserve">When a person reports sexual harassment, treat all parties fairly and impartially – including providing support - while allegations are being responded to in accordance with this Policy (see </w:t>
      </w:r>
      <w:hyperlink w:anchor="_heading=h.2hqa5a4dww1o">
        <w:r>
          <w:rPr>
            <w:rFonts w:ascii="Arial" w:eastAsia="Arial" w:hAnsi="Arial" w:cs="Arial"/>
            <w:color w:val="0563C1"/>
            <w:u w:val="single"/>
          </w:rPr>
          <w:t>Response section</w:t>
        </w:r>
      </w:hyperlink>
      <w:r>
        <w:rPr>
          <w:rFonts w:ascii="Arial" w:eastAsia="Arial" w:hAnsi="Arial" w:cs="Arial"/>
          <w:color w:val="000000"/>
        </w:rPr>
        <w:t xml:space="preserve">). </w:t>
      </w:r>
    </w:p>
    <w:p w14:paraId="07AF3DD0" w14:textId="77777777" w:rsidR="00CB6391" w:rsidRDefault="00C97AAE">
      <w:pPr>
        <w:numPr>
          <w:ilvl w:val="0"/>
          <w:numId w:val="8"/>
        </w:numPr>
        <w:pBdr>
          <w:top w:val="nil"/>
          <w:left w:val="nil"/>
          <w:bottom w:val="nil"/>
          <w:right w:val="nil"/>
          <w:between w:val="nil"/>
        </w:pBdr>
        <w:ind w:left="714" w:hanging="357"/>
        <w:rPr>
          <w:rFonts w:ascii="Arial" w:eastAsia="Arial" w:hAnsi="Arial" w:cs="Arial"/>
          <w:color w:val="000000"/>
        </w:rPr>
      </w:pPr>
      <w:r>
        <w:rPr>
          <w:rFonts w:ascii="Arial" w:eastAsia="Arial" w:hAnsi="Arial" w:cs="Arial"/>
          <w:color w:val="000000"/>
        </w:rPr>
        <w:t>Have clear and appropriate remedies and consequences for situations where sexual harassment or inappropriate behaviour is found to have occurred.</w:t>
      </w:r>
    </w:p>
    <w:p w14:paraId="68E2F78D" w14:textId="77777777" w:rsidR="00CB6391" w:rsidRDefault="00C97AAE">
      <w:pPr>
        <w:numPr>
          <w:ilvl w:val="0"/>
          <w:numId w:val="8"/>
        </w:numPr>
        <w:pBdr>
          <w:top w:val="nil"/>
          <w:left w:val="nil"/>
          <w:bottom w:val="nil"/>
          <w:right w:val="nil"/>
          <w:between w:val="nil"/>
        </w:pBdr>
        <w:ind w:left="714" w:hanging="357"/>
        <w:rPr>
          <w:rFonts w:ascii="Arial" w:eastAsia="Arial" w:hAnsi="Arial" w:cs="Arial"/>
          <w:color w:val="000000"/>
        </w:rPr>
      </w:pPr>
      <w:r>
        <w:rPr>
          <w:rFonts w:ascii="Arial" w:eastAsia="Arial" w:hAnsi="Arial" w:cs="Arial"/>
          <w:color w:val="000000"/>
        </w:rPr>
        <w:t>Treat all reports/disclosure with strictest confidentiality, except where agreed by the people involved or required by the law to do otherwise.</w:t>
      </w:r>
    </w:p>
    <w:p w14:paraId="663FD5C1" w14:textId="77777777" w:rsidR="00CB6391" w:rsidRDefault="00C97AAE">
      <w:pPr>
        <w:pBdr>
          <w:top w:val="nil"/>
          <w:left w:val="nil"/>
          <w:bottom w:val="nil"/>
          <w:right w:val="nil"/>
          <w:between w:val="nil"/>
        </w:pBdr>
        <w:rPr>
          <w:rFonts w:ascii="Arial" w:eastAsia="Arial" w:hAnsi="Arial" w:cs="Arial"/>
          <w:b/>
          <w:color w:val="000000"/>
        </w:rPr>
      </w:pPr>
      <w:r>
        <w:rPr>
          <w:rFonts w:ascii="Arial" w:eastAsia="Arial" w:hAnsi="Arial" w:cs="Arial"/>
          <w:b/>
          <w:color w:val="000000"/>
          <w:shd w:val="clear" w:color="auto" w:fill="FFF2CC"/>
        </w:rPr>
        <w:t>[Heads of Department / Supervisors / Managers]</w:t>
      </w:r>
      <w:r>
        <w:rPr>
          <w:rFonts w:ascii="Arial" w:eastAsia="Arial" w:hAnsi="Arial" w:cs="Arial"/>
          <w:b/>
          <w:color w:val="000000"/>
        </w:rPr>
        <w:t xml:space="preserve"> will: </w:t>
      </w:r>
    </w:p>
    <w:p w14:paraId="39F83EC8" w14:textId="77777777" w:rsidR="00CB6391" w:rsidRDefault="00C97AAE">
      <w:pPr>
        <w:spacing w:after="160" w:line="259" w:lineRule="auto"/>
        <w:rPr>
          <w:rFonts w:ascii="Arial" w:eastAsia="Arial" w:hAnsi="Arial" w:cs="Arial"/>
          <w:b/>
          <w:color w:val="000000"/>
        </w:rPr>
      </w:pPr>
      <w:r>
        <w:rPr>
          <w:rFonts w:ascii="Arial" w:eastAsia="Arial" w:hAnsi="Arial" w:cs="Arial"/>
          <w:noProof/>
        </w:rPr>
        <mc:AlternateContent>
          <mc:Choice Requires="wpg">
            <w:drawing>
              <wp:inline distT="114300" distB="114300" distL="114300" distR="114300" wp14:anchorId="133B03BB" wp14:editId="5A0ACBC3">
                <wp:extent cx="5638650" cy="577850"/>
                <wp:effectExtent l="0" t="0" r="0" b="0"/>
                <wp:docPr id="211" name="Rectangle 211"/>
                <wp:cNvGraphicFramePr/>
                <a:graphic xmlns:a="http://schemas.openxmlformats.org/drawingml/2006/main">
                  <a:graphicData uri="http://schemas.microsoft.com/office/word/2010/wordprocessingShape">
                    <wps:wsp>
                      <wps:cNvSpPr/>
                      <wps:spPr>
                        <a:xfrm>
                          <a:off x="2555250" y="3519650"/>
                          <a:ext cx="5581500" cy="520700"/>
                        </a:xfrm>
                        <a:prstGeom prst="rect">
                          <a:avLst/>
                        </a:prstGeom>
                        <a:solidFill>
                          <a:srgbClr val="FFF2CC"/>
                        </a:solidFill>
                        <a:ln w="28575" cap="flat" cmpd="sng">
                          <a:solidFill>
                            <a:srgbClr val="FF9900"/>
                          </a:solidFill>
                          <a:prstDash val="solid"/>
                          <a:round/>
                          <a:headEnd type="none" w="sm" len="sm"/>
                          <a:tailEnd type="none" w="sm" len="sm"/>
                        </a:ln>
                      </wps:spPr>
                      <wps:txbx>
                        <w:txbxContent>
                          <w:p w14:paraId="304847DA" w14:textId="77777777" w:rsidR="00CB6391" w:rsidRDefault="00C97AAE">
                            <w:pPr>
                              <w:textDirection w:val="btLr"/>
                            </w:pPr>
                            <w:r>
                              <w:rPr>
                                <w:rFonts w:ascii="Arial" w:eastAsia="Arial" w:hAnsi="Arial" w:cs="Arial"/>
                                <w:b/>
                                <w:color w:val="000000"/>
                                <w:sz w:val="21"/>
                              </w:rPr>
                              <w:t>GUIDANCE: include appropriate senior leaders here using your organisation’s terminology.</w:t>
                            </w:r>
                          </w:p>
                        </w:txbxContent>
                      </wps:txbx>
                      <wps:bodyPr spcFirstLastPara="1" wrap="square" lIns="91425" tIns="91425" rIns="91425" bIns="91425" anchor="t" anchorCtr="0">
                        <a:noAutofit/>
                      </wps:bodyPr>
                    </wps:wsp>
                  </a:graphicData>
                </a:graphic>
              </wp:inline>
            </w:drawing>
          </mc:Choice>
          <mc:Fallback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5638650" cy="577850"/>
                <wp:effectExtent b="0" l="0" r="0" t="0"/>
                <wp:docPr id="211" name="image20.png"/>
                <a:graphic>
                  <a:graphicData uri="http://schemas.openxmlformats.org/drawingml/2006/picture">
                    <pic:pic>
                      <pic:nvPicPr>
                        <pic:cNvPr id="0" name="image20.png"/>
                        <pic:cNvPicPr preferRelativeResize="0"/>
                      </pic:nvPicPr>
                      <pic:blipFill>
                        <a:blip r:embed="rId29"/>
                        <a:srcRect/>
                        <a:stretch>
                          <a:fillRect/>
                        </a:stretch>
                      </pic:blipFill>
                      <pic:spPr>
                        <a:xfrm>
                          <a:off x="0" y="0"/>
                          <a:ext cx="5638650" cy="577850"/>
                        </a:xfrm>
                        <a:prstGeom prst="rect"/>
                        <a:ln/>
                      </pic:spPr>
                    </pic:pic>
                  </a:graphicData>
                </a:graphic>
              </wp:inline>
            </w:drawing>
          </mc:Fallback>
        </mc:AlternateContent>
      </w:r>
    </w:p>
    <w:p w14:paraId="038D4731" w14:textId="77777777" w:rsidR="00CB6391" w:rsidRDefault="00C97AAE">
      <w:pPr>
        <w:numPr>
          <w:ilvl w:val="0"/>
          <w:numId w:val="8"/>
        </w:numPr>
        <w:pBdr>
          <w:top w:val="nil"/>
          <w:left w:val="nil"/>
          <w:bottom w:val="nil"/>
          <w:right w:val="nil"/>
          <w:between w:val="nil"/>
        </w:pBdr>
        <w:ind w:left="714" w:hanging="357"/>
        <w:rPr>
          <w:rFonts w:ascii="Arial" w:eastAsia="Arial" w:hAnsi="Arial" w:cs="Arial"/>
          <w:color w:val="000000"/>
        </w:rPr>
      </w:pPr>
      <w:r>
        <w:rPr>
          <w:rFonts w:ascii="Arial" w:eastAsia="Arial" w:hAnsi="Arial" w:cs="Arial"/>
          <w:color w:val="000000"/>
        </w:rPr>
        <w:t>Role model positive leadership behaviours that foster a culture where sexual harassment is not tolerated.</w:t>
      </w:r>
    </w:p>
    <w:p w14:paraId="5DF0CFAE" w14:textId="77777777" w:rsidR="00CB6391" w:rsidRDefault="00C97AAE">
      <w:pPr>
        <w:numPr>
          <w:ilvl w:val="0"/>
          <w:numId w:val="8"/>
        </w:numPr>
        <w:pBdr>
          <w:top w:val="nil"/>
          <w:left w:val="nil"/>
          <w:bottom w:val="nil"/>
          <w:right w:val="nil"/>
          <w:between w:val="nil"/>
        </w:pBdr>
        <w:ind w:left="714" w:hanging="357"/>
        <w:rPr>
          <w:rFonts w:ascii="Arial" w:eastAsia="Arial" w:hAnsi="Arial" w:cs="Arial"/>
          <w:color w:val="000000"/>
        </w:rPr>
      </w:pPr>
      <w:r>
        <w:rPr>
          <w:rFonts w:ascii="Arial" w:eastAsia="Arial" w:hAnsi="Arial" w:cs="Arial"/>
          <w:color w:val="000000"/>
        </w:rPr>
        <w:lastRenderedPageBreak/>
        <w:t xml:space="preserve">Ensure workers are aware of their rights, and responsibilities, in respect of sexual harassment at work. </w:t>
      </w:r>
    </w:p>
    <w:p w14:paraId="7A5C3ED8" w14:textId="77777777" w:rsidR="00CB6391" w:rsidRDefault="00C97AAE">
      <w:pPr>
        <w:numPr>
          <w:ilvl w:val="0"/>
          <w:numId w:val="8"/>
        </w:numPr>
        <w:pBdr>
          <w:top w:val="nil"/>
          <w:left w:val="nil"/>
          <w:bottom w:val="nil"/>
          <w:right w:val="nil"/>
          <w:between w:val="nil"/>
        </w:pBdr>
        <w:ind w:left="714" w:hanging="357"/>
        <w:rPr>
          <w:rFonts w:ascii="Arial" w:eastAsia="Arial" w:hAnsi="Arial" w:cs="Arial"/>
          <w:color w:val="000000"/>
        </w:rPr>
      </w:pPr>
      <w:r>
        <w:rPr>
          <w:rFonts w:ascii="Arial" w:eastAsia="Arial" w:hAnsi="Arial" w:cs="Arial"/>
          <w:color w:val="000000"/>
        </w:rPr>
        <w:t xml:space="preserve">Uphold the organisation's commitment to worker training and provision of resources about sexual harassment prevention and response. </w:t>
      </w:r>
    </w:p>
    <w:p w14:paraId="3FE3CF3E" w14:textId="77777777" w:rsidR="00CB6391" w:rsidRDefault="00C97AAE">
      <w:pPr>
        <w:numPr>
          <w:ilvl w:val="0"/>
          <w:numId w:val="8"/>
        </w:numPr>
        <w:pBdr>
          <w:top w:val="nil"/>
          <w:left w:val="nil"/>
          <w:bottom w:val="nil"/>
          <w:right w:val="nil"/>
          <w:between w:val="nil"/>
        </w:pBdr>
        <w:ind w:left="714" w:hanging="357"/>
        <w:rPr>
          <w:rFonts w:ascii="Arial" w:eastAsia="Arial" w:hAnsi="Arial" w:cs="Arial"/>
          <w:color w:val="000000"/>
        </w:rPr>
      </w:pPr>
      <w:r>
        <w:rPr>
          <w:rFonts w:ascii="Arial" w:eastAsia="Arial" w:hAnsi="Arial" w:cs="Arial"/>
          <w:color w:val="000000"/>
        </w:rPr>
        <w:t xml:space="preserve">Address and deal with any inappropriate behaviour before it escalates – i.e. role model bystander interventions (see </w:t>
      </w:r>
      <w:hyperlink w:anchor="_heading=h.2s8eyo1">
        <w:r>
          <w:rPr>
            <w:rFonts w:ascii="Arial" w:eastAsia="Arial" w:hAnsi="Arial" w:cs="Arial"/>
            <w:color w:val="0563C1"/>
            <w:u w:val="single"/>
          </w:rPr>
          <w:t>Bystander interventions section</w:t>
        </w:r>
      </w:hyperlink>
      <w:r>
        <w:rPr>
          <w:rFonts w:ascii="Arial" w:eastAsia="Arial" w:hAnsi="Arial" w:cs="Arial"/>
          <w:color w:val="000000"/>
        </w:rPr>
        <w:t xml:space="preserve"> below). </w:t>
      </w:r>
    </w:p>
    <w:p w14:paraId="21925138" w14:textId="77777777" w:rsidR="00CB6391" w:rsidRDefault="00C97AAE">
      <w:pPr>
        <w:numPr>
          <w:ilvl w:val="0"/>
          <w:numId w:val="8"/>
        </w:numPr>
        <w:pBdr>
          <w:top w:val="nil"/>
          <w:left w:val="nil"/>
          <w:bottom w:val="nil"/>
          <w:right w:val="nil"/>
          <w:between w:val="nil"/>
        </w:pBdr>
        <w:ind w:left="714" w:hanging="357"/>
        <w:rPr>
          <w:rFonts w:ascii="Arial" w:eastAsia="Arial" w:hAnsi="Arial" w:cs="Arial"/>
          <w:color w:val="000000"/>
        </w:rPr>
      </w:pPr>
      <w:r>
        <w:rPr>
          <w:rFonts w:ascii="Arial" w:eastAsia="Arial" w:hAnsi="Arial" w:cs="Arial"/>
          <w:color w:val="000000"/>
        </w:rPr>
        <w:t xml:space="preserve">Take prompt action in response to any report of sexual harassment in a fair and impartial manner and in accordance with the Reporting section of this Policy (including taking into account the preferred approach of the person reporting the concerns). </w:t>
      </w:r>
    </w:p>
    <w:p w14:paraId="0542A711" w14:textId="77777777" w:rsidR="00CB6391" w:rsidRDefault="00C97AAE">
      <w:pPr>
        <w:numPr>
          <w:ilvl w:val="0"/>
          <w:numId w:val="8"/>
        </w:numPr>
        <w:pBdr>
          <w:top w:val="nil"/>
          <w:left w:val="nil"/>
          <w:bottom w:val="nil"/>
          <w:right w:val="nil"/>
          <w:between w:val="nil"/>
        </w:pBdr>
        <w:ind w:left="714" w:hanging="357"/>
        <w:rPr>
          <w:rFonts w:ascii="Arial" w:eastAsia="Arial" w:hAnsi="Arial" w:cs="Arial"/>
          <w:color w:val="000000"/>
        </w:rPr>
      </w:pPr>
      <w:r>
        <w:rPr>
          <w:rFonts w:ascii="Arial" w:eastAsia="Arial" w:hAnsi="Arial" w:cs="Arial"/>
          <w:color w:val="000000"/>
        </w:rPr>
        <w:t>Ensure the people involved in any disclosure of sexual harassment (whether making the report or the person the report is about) have access to appropriate support (see Support section of this Policy).</w:t>
      </w:r>
    </w:p>
    <w:p w14:paraId="690FE2DB" w14:textId="77777777" w:rsidR="00CB6391" w:rsidRDefault="00C97AAE">
      <w:pPr>
        <w:numPr>
          <w:ilvl w:val="0"/>
          <w:numId w:val="8"/>
        </w:numPr>
        <w:pBdr>
          <w:top w:val="nil"/>
          <w:left w:val="nil"/>
          <w:bottom w:val="nil"/>
          <w:right w:val="nil"/>
          <w:between w:val="nil"/>
        </w:pBdr>
        <w:ind w:left="714" w:hanging="357"/>
        <w:rPr>
          <w:rFonts w:ascii="Arial" w:eastAsia="Arial" w:hAnsi="Arial" w:cs="Arial"/>
          <w:color w:val="000000"/>
        </w:rPr>
      </w:pPr>
      <w:r>
        <w:rPr>
          <w:rFonts w:ascii="Arial" w:eastAsia="Arial" w:hAnsi="Arial" w:cs="Arial"/>
          <w:color w:val="000000"/>
        </w:rPr>
        <w:t>Treat any reports/disclosures seriously, promptly and with strictest confidentiality (so that the relevant information about a complaint is only provided to those people who need to know about it).</w:t>
      </w:r>
    </w:p>
    <w:p w14:paraId="217EE7CB" w14:textId="77777777" w:rsidR="00CB6391" w:rsidRDefault="00C97AAE">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All workers will: </w:t>
      </w:r>
    </w:p>
    <w:p w14:paraId="1C8F105E" w14:textId="77777777" w:rsidR="00CB6391" w:rsidRDefault="00C97AAE">
      <w:pPr>
        <w:numPr>
          <w:ilvl w:val="0"/>
          <w:numId w:val="8"/>
        </w:numPr>
        <w:pBdr>
          <w:top w:val="nil"/>
          <w:left w:val="nil"/>
          <w:bottom w:val="nil"/>
          <w:right w:val="nil"/>
          <w:between w:val="nil"/>
        </w:pBdr>
        <w:ind w:left="714" w:hanging="357"/>
        <w:rPr>
          <w:rFonts w:ascii="Arial" w:eastAsia="Arial" w:hAnsi="Arial" w:cs="Arial"/>
          <w:color w:val="000000"/>
        </w:rPr>
      </w:pPr>
      <w:r>
        <w:rPr>
          <w:rFonts w:ascii="Arial" w:eastAsia="Arial" w:hAnsi="Arial" w:cs="Arial"/>
          <w:color w:val="000000"/>
        </w:rPr>
        <w:t>Treat everyone they work with professionally and respectfully.</w:t>
      </w:r>
    </w:p>
    <w:p w14:paraId="3773B3C6" w14:textId="77777777" w:rsidR="00CB6391" w:rsidRDefault="00C97AAE">
      <w:pPr>
        <w:numPr>
          <w:ilvl w:val="0"/>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Ensure they understand what sexual harassment is - and be accountable for their own conduct by behaving in a manner that does not sexually harass others.</w:t>
      </w:r>
    </w:p>
    <w:p w14:paraId="6CC493A9" w14:textId="149E528F" w:rsidR="00CB6391" w:rsidRDefault="00C97AAE">
      <w:pPr>
        <w:numPr>
          <w:ilvl w:val="0"/>
          <w:numId w:val="8"/>
        </w:numPr>
        <w:pBdr>
          <w:top w:val="nil"/>
          <w:left w:val="nil"/>
          <w:bottom w:val="nil"/>
          <w:right w:val="nil"/>
          <w:between w:val="nil"/>
        </w:pBdr>
        <w:ind w:left="714" w:hanging="357"/>
        <w:rPr>
          <w:rFonts w:ascii="Arial" w:eastAsia="Arial" w:hAnsi="Arial" w:cs="Arial"/>
          <w:color w:val="000000"/>
        </w:rPr>
      </w:pPr>
      <w:r>
        <w:rPr>
          <w:rFonts w:ascii="Arial" w:eastAsia="Arial" w:hAnsi="Arial" w:cs="Arial"/>
          <w:color w:val="000000"/>
        </w:rPr>
        <w:t xml:space="preserve">Educate themselves about consent and how alcohol and drugs can affect consent – see </w:t>
      </w:r>
      <w:hyperlink r:id="rId30" w:history="1">
        <w:r w:rsidRPr="00554278">
          <w:rPr>
            <w:rStyle w:val="Hyperlink"/>
            <w:rFonts w:ascii="Arial" w:eastAsia="Arial" w:hAnsi="Arial" w:cs="Arial"/>
          </w:rPr>
          <w:t>Sexual Harm and Consent section</w:t>
        </w:r>
      </w:hyperlink>
      <w:r w:rsidRPr="00554278">
        <w:rPr>
          <w:rFonts w:ascii="Arial" w:eastAsia="Arial" w:hAnsi="Arial" w:cs="Arial"/>
          <w:color w:val="000000"/>
        </w:rPr>
        <w:t xml:space="preserve"> </w:t>
      </w:r>
      <w:r>
        <w:rPr>
          <w:rFonts w:ascii="Arial" w:eastAsia="Arial" w:hAnsi="Arial" w:cs="Arial"/>
          <w:color w:val="000000"/>
        </w:rPr>
        <w:t>on SoundCheck Aotearoa website.</w:t>
      </w:r>
    </w:p>
    <w:p w14:paraId="4C61A757" w14:textId="77777777" w:rsidR="00CB6391" w:rsidRDefault="00C97AAE">
      <w:pPr>
        <w:numPr>
          <w:ilvl w:val="0"/>
          <w:numId w:val="8"/>
        </w:numPr>
        <w:pBdr>
          <w:top w:val="nil"/>
          <w:left w:val="nil"/>
          <w:bottom w:val="nil"/>
          <w:right w:val="nil"/>
          <w:between w:val="nil"/>
        </w:pBdr>
        <w:ind w:left="714" w:hanging="357"/>
        <w:rPr>
          <w:rFonts w:ascii="Arial" w:eastAsia="Arial" w:hAnsi="Arial" w:cs="Arial"/>
          <w:color w:val="000000"/>
        </w:rPr>
      </w:pPr>
      <w:r>
        <w:rPr>
          <w:rFonts w:ascii="Arial" w:eastAsia="Arial" w:hAnsi="Arial" w:cs="Arial"/>
          <w:color w:val="000000"/>
        </w:rPr>
        <w:t>Provided they feel safe and comfortable, tell their</w:t>
      </w:r>
      <w:r>
        <w:rPr>
          <w:rFonts w:ascii="Arial" w:eastAsia="Arial" w:hAnsi="Arial" w:cs="Arial"/>
          <w:color w:val="000000"/>
          <w:shd w:val="clear" w:color="auto" w:fill="FFF2CC"/>
        </w:rPr>
        <w:t xml:space="preserve"> [head of department / health and safety representative / supervisor]</w:t>
      </w:r>
      <w:r>
        <w:rPr>
          <w:rFonts w:ascii="Arial" w:eastAsia="Arial" w:hAnsi="Arial" w:cs="Arial"/>
          <w:color w:val="000000"/>
        </w:rPr>
        <w:t xml:space="preserve"> or a trusted person if they experience or witness any sexual harassment (see options in Reporting Concern)</w:t>
      </w:r>
      <w:r>
        <w:rPr>
          <w:rFonts w:ascii="Arial" w:eastAsia="Arial" w:hAnsi="Arial" w:cs="Arial"/>
        </w:rPr>
        <w:t xml:space="preserve">. </w:t>
      </w:r>
    </w:p>
    <w:p w14:paraId="595D92A4" w14:textId="77777777" w:rsidR="00CB6391" w:rsidRDefault="00C97AAE">
      <w:pPr>
        <w:spacing w:after="160" w:line="259" w:lineRule="auto"/>
        <w:rPr>
          <w:rFonts w:ascii="Arial" w:eastAsia="Arial" w:hAnsi="Arial" w:cs="Arial"/>
        </w:rPr>
      </w:pPr>
      <w:r>
        <w:rPr>
          <w:noProof/>
        </w:rPr>
        <mc:AlternateContent>
          <mc:Choice Requires="wpg">
            <w:drawing>
              <wp:inline distT="114300" distB="114300" distL="114300" distR="114300" wp14:anchorId="6B37E5D5" wp14:editId="5A790F18">
                <wp:extent cx="5724375" cy="559842"/>
                <wp:effectExtent l="0" t="0" r="0" b="0"/>
                <wp:docPr id="208" name="Rectangle 208"/>
                <wp:cNvGraphicFramePr/>
                <a:graphic xmlns:a="http://schemas.openxmlformats.org/drawingml/2006/main">
                  <a:graphicData uri="http://schemas.microsoft.com/office/word/2010/wordprocessingShape">
                    <wps:wsp>
                      <wps:cNvSpPr/>
                      <wps:spPr>
                        <a:xfrm>
                          <a:off x="2555250" y="3571517"/>
                          <a:ext cx="5581500" cy="416967"/>
                        </a:xfrm>
                        <a:prstGeom prst="rect">
                          <a:avLst/>
                        </a:prstGeom>
                        <a:solidFill>
                          <a:srgbClr val="FFF2CC"/>
                        </a:solidFill>
                        <a:ln w="28575" cap="flat" cmpd="sng">
                          <a:solidFill>
                            <a:srgbClr val="FF9900"/>
                          </a:solidFill>
                          <a:prstDash val="solid"/>
                          <a:round/>
                          <a:headEnd type="none" w="sm" len="sm"/>
                          <a:tailEnd type="none" w="sm" len="sm"/>
                        </a:ln>
                      </wps:spPr>
                      <wps:txbx>
                        <w:txbxContent>
                          <w:p w14:paraId="781636BE" w14:textId="77777777" w:rsidR="00CB6391" w:rsidRDefault="00C97AAE">
                            <w:pPr>
                              <w:textDirection w:val="btLr"/>
                            </w:pPr>
                            <w:r>
                              <w:rPr>
                                <w:rFonts w:ascii="Arial" w:eastAsia="Arial" w:hAnsi="Arial" w:cs="Arial"/>
                                <w:b/>
                                <w:color w:val="000000"/>
                                <w:sz w:val="21"/>
                              </w:rPr>
                              <w:t xml:space="preserve">GUIDANCE: </w:t>
                            </w:r>
                            <w:r>
                              <w:rPr>
                                <w:rFonts w:ascii="Arial" w:eastAsia="Arial" w:hAnsi="Arial" w:cs="Arial"/>
                                <w:b/>
                                <w:color w:val="000000"/>
                              </w:rPr>
                              <w:t>include appropriate roles here for your organisation.</w:t>
                            </w:r>
                          </w:p>
                        </w:txbxContent>
                      </wps:txbx>
                      <wps:bodyPr spcFirstLastPara="1" wrap="square" lIns="91425" tIns="91425" rIns="91425" bIns="91425" anchor="t" anchorCtr="0">
                        <a:noAutofit/>
                      </wps:bodyPr>
                    </wps:wsp>
                  </a:graphicData>
                </a:graphic>
              </wp:inline>
            </w:drawing>
          </mc:Choice>
          <mc:Fallback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5724375" cy="559842"/>
                <wp:effectExtent b="0" l="0" r="0" t="0"/>
                <wp:docPr id="208" name="image17.png"/>
                <a:graphic>
                  <a:graphicData uri="http://schemas.openxmlformats.org/drawingml/2006/picture">
                    <pic:pic>
                      <pic:nvPicPr>
                        <pic:cNvPr id="0" name="image17.png"/>
                        <pic:cNvPicPr preferRelativeResize="0"/>
                      </pic:nvPicPr>
                      <pic:blipFill>
                        <a:blip r:embed="rId31"/>
                        <a:srcRect/>
                        <a:stretch>
                          <a:fillRect/>
                        </a:stretch>
                      </pic:blipFill>
                      <pic:spPr>
                        <a:xfrm>
                          <a:off x="0" y="0"/>
                          <a:ext cx="5724375" cy="559842"/>
                        </a:xfrm>
                        <a:prstGeom prst="rect"/>
                        <a:ln/>
                      </pic:spPr>
                    </pic:pic>
                  </a:graphicData>
                </a:graphic>
              </wp:inline>
            </w:drawing>
          </mc:Fallback>
        </mc:AlternateContent>
      </w:r>
    </w:p>
    <w:p w14:paraId="75CF75D7" w14:textId="77777777" w:rsidR="00CB6391" w:rsidRDefault="00C97AAE">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Provided they feel safe or able to, challenge inappropriate behaviour – this could either be when experiencing it yourself, or when you see someone else experiencing inappropriate behaviour (see </w:t>
      </w:r>
      <w:hyperlink w:anchor="_heading=h.2s8eyo1">
        <w:r>
          <w:rPr>
            <w:rFonts w:ascii="Arial" w:eastAsia="Arial" w:hAnsi="Arial" w:cs="Arial"/>
            <w:color w:val="0563C1"/>
            <w:u w:val="single"/>
          </w:rPr>
          <w:t>Bystander interventions</w:t>
        </w:r>
      </w:hyperlink>
      <w:r>
        <w:rPr>
          <w:rFonts w:ascii="Arial" w:eastAsia="Arial" w:hAnsi="Arial" w:cs="Arial"/>
          <w:color w:val="000000"/>
        </w:rPr>
        <w:t xml:space="preserve"> section below).</w:t>
      </w:r>
    </w:p>
    <w:p w14:paraId="32E8B843" w14:textId="77777777" w:rsidR="00CB6391" w:rsidRDefault="00C97AAE">
      <w:pPr>
        <w:pStyle w:val="Heading2"/>
      </w:pPr>
      <w:bookmarkStart w:id="8" w:name="_heading=h.3j2qqm3" w:colFirst="0" w:colLast="0"/>
      <w:bookmarkEnd w:id="8"/>
      <w:r>
        <w:t>Bystander interventions</w:t>
      </w:r>
    </w:p>
    <w:bookmarkStart w:id="9" w:name="_heading=h.xwqiyl2ph9ja" w:colFirst="0" w:colLast="0"/>
    <w:bookmarkEnd w:id="9"/>
    <w:p w14:paraId="24F19F42" w14:textId="77777777" w:rsidR="00CB6391" w:rsidRDefault="00C97AAE">
      <w:pPr>
        <w:keepNext/>
        <w:pBdr>
          <w:top w:val="nil"/>
          <w:left w:val="nil"/>
          <w:bottom w:val="nil"/>
          <w:right w:val="nil"/>
          <w:between w:val="nil"/>
        </w:pBdr>
        <w:spacing w:before="240"/>
        <w:rPr>
          <w:rFonts w:ascii="Arial" w:eastAsia="Arial" w:hAnsi="Arial" w:cs="Arial"/>
          <w:color w:val="000000"/>
        </w:rPr>
      </w:pPr>
      <w:r>
        <w:rPr>
          <w:noProof/>
        </w:rPr>
        <mc:AlternateContent>
          <mc:Choice Requires="wps">
            <w:drawing>
              <wp:inline distT="114300" distB="114300" distL="114300" distR="114300" wp14:anchorId="7144E927" wp14:editId="7BB16A69">
                <wp:extent cx="5638650" cy="584200"/>
                <wp:effectExtent l="0" t="0" r="0" b="0"/>
                <wp:docPr id="209" name="Rectangle 209"/>
                <wp:cNvGraphicFramePr/>
                <a:graphic xmlns:a="http://schemas.openxmlformats.org/drawingml/2006/main">
                  <a:graphicData uri="http://schemas.microsoft.com/office/word/2010/wordprocessingShape">
                    <wps:wsp>
                      <wps:cNvSpPr/>
                      <wps:spPr>
                        <a:xfrm>
                          <a:off x="2555250" y="3516475"/>
                          <a:ext cx="5581500" cy="527050"/>
                        </a:xfrm>
                        <a:prstGeom prst="rect">
                          <a:avLst/>
                        </a:prstGeom>
                        <a:solidFill>
                          <a:srgbClr val="FFF2CC"/>
                        </a:solidFill>
                        <a:ln w="28575" cap="flat" cmpd="sng">
                          <a:solidFill>
                            <a:srgbClr val="FF9900"/>
                          </a:solidFill>
                          <a:prstDash val="solid"/>
                          <a:round/>
                          <a:headEnd type="none" w="sm" len="sm"/>
                          <a:tailEnd type="none" w="sm" len="sm"/>
                        </a:ln>
                      </wps:spPr>
                      <wps:txbx>
                        <w:txbxContent>
                          <w:p w14:paraId="1AE67855" w14:textId="60DF59B9" w:rsidR="00CB6391" w:rsidRDefault="00C97AAE">
                            <w:pPr>
                              <w:textDirection w:val="btLr"/>
                            </w:pPr>
                            <w:r>
                              <w:rPr>
                                <w:rFonts w:ascii="Arial" w:eastAsia="Arial" w:hAnsi="Arial" w:cs="Arial"/>
                                <w:b/>
                                <w:color w:val="000000"/>
                                <w:sz w:val="21"/>
                              </w:rPr>
                              <w:t xml:space="preserve">GUIDANCE: Further resources </w:t>
                            </w:r>
                            <w:r w:rsidRPr="00650D87">
                              <w:rPr>
                                <w:rFonts w:ascii="Arial" w:eastAsia="Arial" w:hAnsi="Arial" w:cs="Arial"/>
                                <w:b/>
                                <w:color w:val="000000"/>
                                <w:sz w:val="21"/>
                              </w:rPr>
                              <w:t>on bystander intervention</w:t>
                            </w:r>
                            <w:r>
                              <w:rPr>
                                <w:rFonts w:ascii="Arial" w:eastAsia="Arial" w:hAnsi="Arial" w:cs="Arial"/>
                                <w:b/>
                                <w:color w:val="000000"/>
                                <w:sz w:val="21"/>
                              </w:rPr>
                              <w:t xml:space="preserve"> are available on </w:t>
                            </w:r>
                            <w:hyperlink r:id="rId32" w:history="1">
                              <w:r w:rsidRPr="00650D87">
                                <w:rPr>
                                  <w:rStyle w:val="Hyperlink"/>
                                  <w:rFonts w:ascii="Arial" w:eastAsia="Arial" w:hAnsi="Arial" w:cs="Arial"/>
                                  <w:b/>
                                  <w:sz w:val="21"/>
                                </w:rPr>
                                <w:t>SoundCheck Aotearoa website</w:t>
                              </w:r>
                            </w:hyperlink>
                            <w:r>
                              <w:rPr>
                                <w:rFonts w:ascii="Arial" w:eastAsia="Arial" w:hAnsi="Arial" w:cs="Arial"/>
                                <w:b/>
                                <w:color w:val="000000"/>
                                <w:sz w:val="21"/>
                              </w:rPr>
                              <w:t>.</w:t>
                            </w:r>
                          </w:p>
                        </w:txbxContent>
                      </wps:txbx>
                      <wps:bodyPr spcFirstLastPara="1" wrap="square" lIns="91425" tIns="91425" rIns="91425" bIns="91425" anchor="t" anchorCtr="0">
                        <a:noAutofit/>
                      </wps:bodyPr>
                    </wps:wsp>
                  </a:graphicData>
                </a:graphic>
              </wp:inline>
            </w:drawing>
          </mc:Choice>
          <mc:Fallback>
            <w:pict>
              <v:rect w14:anchorId="7144E927" id="Rectangle 209" o:spid="_x0000_s1040" style="width:444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LBNQIAAHEEAAAOAAAAZHJzL2Uyb0RvYy54bWysVNuO0zAQfUfiHyy/s7nQ7LZV0xVqCUJa&#10;sRULHzB1nMSSYxvbbdK/Z+yUbQsPSIgXd8Y+OT5zxtPV49hLcuTWCa1Kmt2llHDFdC1UW9Lv36p3&#10;c0qcB1WD1IqX9MQdfVy/fbMazJLnutOy5pYgiXLLwZS0894sk8Sxjvfg7rThCg8bbXvwmNo2qS0M&#10;yN7LJE/T+2TQtjZWM+4c7m6nQ7qO/E3DmX9uGsc9kSVFbT6uNq77sCbrFSxbC6YT7CwD/kFFD0Lh&#10;pa9UW/BADlb8QdULZrXTjb9juk900wjGYw1YTZb+Vs1LB4bHWtAcZ15tcv+Pln057iwRdUnzdEGJ&#10;gh6b9BVtA9VKTsImWjQYt0Tki9nZc+YwDPWOje3DL1ZCRiQpiiIv0OhTSd8X2f3soZgs5qMnDAFF&#10;Mc+KFAEMEUX+kCIYKZMLk7HOf+K6JyEoqUUt0Vk4Pjk/QX9BwsVOS1FXQsqY2Ha/kZYcAdtdVVW+&#10;2ZzZb2BSkQG1zgtURxjgs2skeAx7g0Y41cYLbz5xt8yLBdYwibmBBWVbcN2kIB5N9Vt9UDV+AMuO&#10;Q/1R1cSfDFqtcCpoUON6SiTHGcIg4jwI+XccGicV+hc6NPUkRH7cj7Gp2SyQha29rk/YaWdYJVDk&#10;Ezi/A4tvPcPr8f3jxT8OYFGM/KzwgS2yWY7u+OvEXif76wQU6zSOFZo4hRsfhywUrPSHg9eNiM27&#10;SDmLxncd23+ewTA413lEXf4p1j8BAAD//wMAUEsDBBQABgAIAAAAIQDaZOBp2AAAAAQBAAAPAAAA&#10;ZHJzL2Rvd25yZXYueG1sTI9La8MwEITvhf4HsYHeGikhBMe1HNIX9Nqk0KtsrR/UWhlLfuTfd9tL&#10;exkYZpn5NjsurhMTDqH1pGGzViCQSm9bqjV8XF7vExAhGrKm84QarhjgmN/eZCa1fqZ3nM6xFlxC&#10;ITUamhj7VMpQNuhMWPseibPKD85EtkMt7WBmLned3Cq1l860xAuN6fGpwfLrPDoNhX+rpXmp1Gma&#10;x8/H/fPuWh12Wt+tltMDiIhL/DuGH3xGh5yZCj+SDaLTwI/EX+UsSRK2hYbDVoHMM/kfPv8GAAD/&#10;/wMAUEsBAi0AFAAGAAgAAAAhALaDOJL+AAAA4QEAABMAAAAAAAAAAAAAAAAAAAAAAFtDb250ZW50&#10;X1R5cGVzXS54bWxQSwECLQAUAAYACAAAACEAOP0h/9YAAACUAQAACwAAAAAAAAAAAAAAAAAvAQAA&#10;X3JlbHMvLnJlbHNQSwECLQAUAAYACAAAACEARf9SwTUCAABxBAAADgAAAAAAAAAAAAAAAAAuAgAA&#10;ZHJzL2Uyb0RvYy54bWxQSwECLQAUAAYACAAAACEA2mTgadgAAAAEAQAADwAAAAAAAAAAAAAAAACP&#10;BAAAZHJzL2Rvd25yZXYueG1sUEsFBgAAAAAEAAQA8wAAAJQFAAAAAA==&#10;" fillcolor="#fff2cc" strokecolor="#f90" strokeweight="2.25pt">
                <v:stroke startarrowwidth="narrow" startarrowlength="short" endarrowwidth="narrow" endarrowlength="short" joinstyle="round"/>
                <v:textbox inset="2.53958mm,2.53958mm,2.53958mm,2.53958mm">
                  <w:txbxContent>
                    <w:p w14:paraId="1AE67855" w14:textId="60DF59B9" w:rsidR="00CB6391" w:rsidRDefault="00C97AAE">
                      <w:pPr>
                        <w:textDirection w:val="btLr"/>
                      </w:pPr>
                      <w:r>
                        <w:rPr>
                          <w:rFonts w:ascii="Arial" w:eastAsia="Arial" w:hAnsi="Arial" w:cs="Arial"/>
                          <w:b/>
                          <w:color w:val="000000"/>
                          <w:sz w:val="21"/>
                        </w:rPr>
                        <w:t xml:space="preserve">GUIDANCE: Further resources </w:t>
                      </w:r>
                      <w:r w:rsidRPr="00650D87">
                        <w:rPr>
                          <w:rFonts w:ascii="Arial" w:eastAsia="Arial" w:hAnsi="Arial" w:cs="Arial"/>
                          <w:b/>
                          <w:color w:val="000000"/>
                          <w:sz w:val="21"/>
                        </w:rPr>
                        <w:t>on bystander intervention</w:t>
                      </w:r>
                      <w:r>
                        <w:rPr>
                          <w:rFonts w:ascii="Arial" w:eastAsia="Arial" w:hAnsi="Arial" w:cs="Arial"/>
                          <w:b/>
                          <w:color w:val="000000"/>
                          <w:sz w:val="21"/>
                        </w:rPr>
                        <w:t xml:space="preserve"> are available on </w:t>
                      </w:r>
                      <w:hyperlink r:id="rId33" w:history="1">
                        <w:r w:rsidRPr="00650D87">
                          <w:rPr>
                            <w:rStyle w:val="Hyperlink"/>
                            <w:rFonts w:ascii="Arial" w:eastAsia="Arial" w:hAnsi="Arial" w:cs="Arial"/>
                            <w:b/>
                            <w:sz w:val="21"/>
                          </w:rPr>
                          <w:t>SoundCheck Aotearoa website</w:t>
                        </w:r>
                      </w:hyperlink>
                      <w:r>
                        <w:rPr>
                          <w:rFonts w:ascii="Arial" w:eastAsia="Arial" w:hAnsi="Arial" w:cs="Arial"/>
                          <w:b/>
                          <w:color w:val="000000"/>
                          <w:sz w:val="21"/>
                        </w:rPr>
                        <w:t>.</w:t>
                      </w:r>
                    </w:p>
                  </w:txbxContent>
                </v:textbox>
                <w10:anchorlock/>
              </v:rect>
            </w:pict>
          </mc:Fallback>
        </mc:AlternateContent>
      </w:r>
    </w:p>
    <w:p w14:paraId="6477744D"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 bystander is someone who is aware of unacceptable behaviour that is happening to someone else. Bystanders play an important role in dealing with sexual harassment.  They can address inappropriate comments and behaviours as they arise, interrupt harassment as it’s happening, and/or support the person experiencing the inappropriate behaviour. </w:t>
      </w:r>
    </w:p>
    <w:p w14:paraId="55B59932"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Bystander intervention fosters a safe environment by challenging unhelpful norms and beliefs within your workplace and interrupting unsafe situations.</w:t>
      </w:r>
    </w:p>
    <w:p w14:paraId="32C2EA3B"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Everyone can help - whether you are a leader, worker, or seeing inappropriate behaviour happen to anyone (even if you don’t work with them).</w:t>
      </w:r>
    </w:p>
    <w:p w14:paraId="7AA0B5D1"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Bystander intervention involves five steps:</w:t>
      </w:r>
    </w:p>
    <w:p w14:paraId="026C11B5" w14:textId="77777777" w:rsidR="00CB6391" w:rsidRDefault="00C97AAE">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1. Notice that something is happening.</w:t>
      </w:r>
    </w:p>
    <w:p w14:paraId="06F00D1F" w14:textId="77777777" w:rsidR="00CB6391" w:rsidRDefault="00C97AAE">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2. Recognise the behaviour as a problem that requires intervention.</w:t>
      </w:r>
    </w:p>
    <w:p w14:paraId="423412DD" w14:textId="77777777" w:rsidR="00CB6391" w:rsidRDefault="00C97AAE">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3. Take personal responsibility to do something.</w:t>
      </w:r>
    </w:p>
    <w:p w14:paraId="62C48662" w14:textId="77777777" w:rsidR="00CB6391" w:rsidRDefault="00C97AAE">
      <w:pPr>
        <w:pBdr>
          <w:top w:val="nil"/>
          <w:left w:val="nil"/>
          <w:bottom w:val="nil"/>
          <w:right w:val="nil"/>
          <w:between w:val="nil"/>
        </w:pBdr>
        <w:ind w:left="993" w:hanging="273"/>
        <w:rPr>
          <w:rFonts w:ascii="Arial" w:eastAsia="Arial" w:hAnsi="Arial" w:cs="Arial"/>
          <w:color w:val="000000"/>
        </w:rPr>
      </w:pPr>
      <w:r>
        <w:rPr>
          <w:rFonts w:ascii="Arial" w:eastAsia="Arial" w:hAnsi="Arial" w:cs="Arial"/>
          <w:color w:val="000000"/>
        </w:rPr>
        <w:t>4. Decide how to intervene – e.g. point out behaviour; distract; find someone else to get involved; stay around; check in; support.</w:t>
      </w:r>
    </w:p>
    <w:p w14:paraId="286453EA" w14:textId="77777777" w:rsidR="00CB6391" w:rsidRDefault="00C97AAE">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5. Intervene safely.  </w:t>
      </w:r>
    </w:p>
    <w:p w14:paraId="2BF40A95" w14:textId="17B85B58" w:rsidR="00CB6391" w:rsidRDefault="00C97AAE">
      <w:pPr>
        <w:pBdr>
          <w:top w:val="nil"/>
          <w:left w:val="nil"/>
          <w:bottom w:val="nil"/>
          <w:right w:val="nil"/>
          <w:between w:val="nil"/>
        </w:pBdr>
        <w:rPr>
          <w:rFonts w:ascii="Arial" w:eastAsia="Arial" w:hAnsi="Arial" w:cs="Arial"/>
          <w:color w:val="000000"/>
          <w:sz w:val="32"/>
          <w:szCs w:val="32"/>
        </w:rPr>
      </w:pPr>
      <w:r>
        <w:rPr>
          <w:rFonts w:ascii="Arial" w:eastAsia="Arial" w:hAnsi="Arial" w:cs="Arial"/>
          <w:color w:val="000000"/>
        </w:rPr>
        <w:t xml:space="preserve">If you are keen to learn more about how you could help as a bystander, the </w:t>
      </w:r>
      <w:hyperlink r:id="rId34" w:history="1">
        <w:r w:rsidRPr="00464CC8">
          <w:rPr>
            <w:rStyle w:val="Hyperlink"/>
            <w:rFonts w:ascii="Arial" w:eastAsia="Arial" w:hAnsi="Arial" w:cs="Arial"/>
          </w:rPr>
          <w:t>SoundCheck Aotearoa website</w:t>
        </w:r>
      </w:hyperlink>
      <w:r>
        <w:rPr>
          <w:rFonts w:ascii="Arial" w:eastAsia="Arial" w:hAnsi="Arial" w:cs="Arial"/>
          <w:color w:val="000000"/>
        </w:rPr>
        <w:t xml:space="preserve"> has </w:t>
      </w:r>
      <w:r w:rsidRPr="00464CC8">
        <w:rPr>
          <w:rFonts w:ascii="Arial" w:eastAsia="Arial" w:hAnsi="Arial" w:cs="Arial"/>
          <w:color w:val="000000"/>
        </w:rPr>
        <w:t>more guidance and resources available on bystander interventions</w:t>
      </w:r>
      <w:r>
        <w:rPr>
          <w:rFonts w:ascii="Arial" w:eastAsia="Arial" w:hAnsi="Arial" w:cs="Arial"/>
          <w:color w:val="000000"/>
        </w:rPr>
        <w:t xml:space="preserve">. </w:t>
      </w:r>
      <w:r>
        <w:br w:type="page"/>
      </w:r>
    </w:p>
    <w:p w14:paraId="4C46B00C" w14:textId="77777777" w:rsidR="00CB6391" w:rsidRDefault="00C97AAE">
      <w:pPr>
        <w:pStyle w:val="Heading1"/>
        <w:rPr>
          <w:i/>
          <w:sz w:val="20"/>
          <w:szCs w:val="20"/>
        </w:rPr>
      </w:pPr>
      <w:bookmarkStart w:id="10" w:name="_heading=h.2xcytpi" w:colFirst="0" w:colLast="0"/>
      <w:bookmarkEnd w:id="10"/>
      <w:r>
        <w:lastRenderedPageBreak/>
        <w:t>Response</w:t>
      </w:r>
      <w:r>
        <w:rPr>
          <w:sz w:val="28"/>
          <w:szCs w:val="28"/>
        </w:rPr>
        <w:t xml:space="preserve"> - </w:t>
      </w:r>
      <w:r>
        <w:t xml:space="preserve">Options for people with concerns about sexual harassment </w:t>
      </w:r>
      <w:r>
        <w:rPr>
          <w:i/>
          <w:sz w:val="20"/>
          <w:szCs w:val="20"/>
        </w:rPr>
        <w:t>(including the Complaints Process)</w:t>
      </w:r>
    </w:p>
    <w:p w14:paraId="4EDCA5DC" w14:textId="77777777" w:rsidR="00CB6391" w:rsidRDefault="00C97AAE">
      <w:pPr>
        <w:pStyle w:val="Heading2"/>
      </w:pPr>
      <w:bookmarkStart w:id="11" w:name="_heading=h.1ci93xb" w:colFirst="0" w:colLast="0"/>
      <w:bookmarkEnd w:id="11"/>
      <w:r>
        <w:t>Introduction</w:t>
      </w:r>
    </w:p>
    <w:p w14:paraId="01D3B92D" w14:textId="0D74D618"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We know raising concerns about someone’s behaviour can be </w:t>
      </w:r>
      <w:r w:rsidR="00946ECF">
        <w:rPr>
          <w:rFonts w:ascii="Arial" w:eastAsia="Arial" w:hAnsi="Arial" w:cs="Arial"/>
          <w:color w:val="000000"/>
        </w:rPr>
        <w:t>daunting,</w:t>
      </w:r>
      <w:r>
        <w:rPr>
          <w:rFonts w:ascii="Arial" w:eastAsia="Arial" w:hAnsi="Arial" w:cs="Arial"/>
          <w:color w:val="000000"/>
        </w:rPr>
        <w:t xml:space="preserve"> but we strongly encourage anyone to speak up when someone’s behaviour hasn’t met the standard set in this policy, so we can respond to it and take steps to stop it from happening again. </w:t>
      </w:r>
    </w:p>
    <w:p w14:paraId="32739511" w14:textId="1200D260"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We have a range of options for how workers can raise concerns so that you can choose what you are most comfortable with. You might explore different options at different times (such as an informal option first but a formal option if that doesn’t resolve your concerns). You can report concerns that are current, recent or in the past, and even if you’re no longer working with us. There may be legal limitation periods that </w:t>
      </w:r>
      <w:r w:rsidR="00A90F46">
        <w:rPr>
          <w:rFonts w:ascii="Arial" w:eastAsia="Arial" w:hAnsi="Arial" w:cs="Arial"/>
          <w:color w:val="000000"/>
        </w:rPr>
        <w:t>apply,</w:t>
      </w:r>
      <w:r>
        <w:rPr>
          <w:rFonts w:ascii="Arial" w:eastAsia="Arial" w:hAnsi="Arial" w:cs="Arial"/>
          <w:color w:val="000000"/>
        </w:rPr>
        <w:t xml:space="preserve"> and we will raise these with you if applicable. </w:t>
      </w:r>
    </w:p>
    <w:p w14:paraId="172A7CFB"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You can use this process to help you speak up about sexual harassment even if the other person involved does not work with us (e.g. if they were an audience member or work for someone else).  In situations where we are working or collaborating with other people, companies or organisations, we may need to co-operate with them to address what has happened – we commit to discussing the proposed approach with you before taking any steps. </w:t>
      </w:r>
    </w:p>
    <w:p w14:paraId="54095E75"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This process can also be followed for complaints of other forms of harassment, unreasonable or inappropriate behaviour in the workplace.  </w:t>
      </w:r>
    </w:p>
    <w:p w14:paraId="06798DF7"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Please note that New Zealand legislation states that where someone reports or complaints of sexual harassment in the human rights jurisdiction, no account shall be taken of the sexual experience or reputation of the person making that report or complaint.</w:t>
      </w:r>
    </w:p>
    <w:p w14:paraId="0047FFF2" w14:textId="77777777" w:rsidR="00CB6391" w:rsidRDefault="00C97AAE">
      <w:pPr>
        <w:pStyle w:val="Heading2"/>
        <w:rPr>
          <w:b w:val="0"/>
          <w:i/>
        </w:rPr>
      </w:pPr>
      <w:bookmarkStart w:id="12" w:name="_heading=h.3whwml4" w:colFirst="0" w:colLast="0"/>
      <w:bookmarkEnd w:id="12"/>
      <w:r>
        <w:t xml:space="preserve">Options for people experiencing or seeing sexual harassment </w:t>
      </w:r>
    </w:p>
    <w:p w14:paraId="653297C4"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If you experience or see sexual harassment, you can take one or more of the four options set out in this section:</w:t>
      </w:r>
    </w:p>
    <w:p w14:paraId="60F52487" w14:textId="77777777" w:rsidR="00CB6391" w:rsidRDefault="00C97AAE">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Seek advice/support</w:t>
      </w:r>
    </w:p>
    <w:p w14:paraId="37872D9A" w14:textId="77777777" w:rsidR="00CB6391" w:rsidRDefault="00C97AAE">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Deal with it yourself</w:t>
      </w:r>
    </w:p>
    <w:p w14:paraId="57ED4FA0" w14:textId="77777777" w:rsidR="00CB6391" w:rsidRDefault="00C97AAE">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Report internally to </w:t>
      </w:r>
      <w:r>
        <w:rPr>
          <w:rFonts w:ascii="Arial" w:eastAsia="Arial" w:hAnsi="Arial" w:cs="Arial"/>
          <w:color w:val="000000"/>
          <w:shd w:val="clear" w:color="auto" w:fill="FFF2CC"/>
        </w:rPr>
        <w:t>[YOUR NAME/COMPANY]</w:t>
      </w:r>
    </w:p>
    <w:p w14:paraId="46148F6E" w14:textId="77777777" w:rsidR="00CB6391" w:rsidRDefault="00C97AA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Report externally (to Police, or lodge a complaint with applicable external authority)</w:t>
      </w:r>
    </w:p>
    <w:p w14:paraId="1DCF54CA"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You do not have to use these options in this order. In particular, you do </w:t>
      </w:r>
      <w:r>
        <w:rPr>
          <w:rFonts w:ascii="Arial" w:eastAsia="Arial" w:hAnsi="Arial" w:cs="Arial"/>
          <w:i/>
          <w:color w:val="000000"/>
        </w:rPr>
        <w:t xml:space="preserve">not </w:t>
      </w:r>
      <w:r>
        <w:rPr>
          <w:rFonts w:ascii="Arial" w:eastAsia="Arial" w:hAnsi="Arial" w:cs="Arial"/>
          <w:color w:val="000000"/>
        </w:rPr>
        <w:t xml:space="preserve">have to deal with it yourself before reporting it to </w:t>
      </w:r>
      <w:r>
        <w:rPr>
          <w:rFonts w:ascii="Arial" w:eastAsia="Arial" w:hAnsi="Arial" w:cs="Arial"/>
          <w:color w:val="000000"/>
          <w:shd w:val="clear" w:color="auto" w:fill="FFF2CC"/>
        </w:rPr>
        <w:t>[YOUR NAME/COMPANY]</w:t>
      </w:r>
      <w:r>
        <w:rPr>
          <w:rFonts w:ascii="Arial" w:eastAsia="Arial" w:hAnsi="Arial" w:cs="Arial"/>
          <w:color w:val="000000"/>
        </w:rPr>
        <w:t xml:space="preserve"> or to an external agency – especially if you do not feel safe or if the behaviour might be a criminal offence and/or repeated. </w:t>
      </w:r>
    </w:p>
    <w:p w14:paraId="35F49D74"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You can seek advice and support at any stage of the process and in any option.</w:t>
      </w:r>
    </w:p>
    <w:p w14:paraId="04493D57" w14:textId="77777777" w:rsidR="00CB6391" w:rsidRDefault="00C97AAE">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Seek advice and/or support</w:t>
      </w:r>
    </w:p>
    <w:p w14:paraId="08C2F00D"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You can:</w:t>
      </w:r>
    </w:p>
    <w:p w14:paraId="397FD41A" w14:textId="77777777" w:rsidR="00CB6391" w:rsidRDefault="00C97AAE">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talk with a trusted person (e.g. whānau, a friend, trusted colleague) about what happened, options and what support might be needed; </w:t>
      </w:r>
    </w:p>
    <w:p w14:paraId="77F8B7D1" w14:textId="77777777" w:rsidR="00CB6391" w:rsidRDefault="00C97AAE">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access confidential support to process what has happened and how you want to respond (see </w:t>
      </w:r>
      <w:hyperlink w:anchor="_heading=h.2grqrue">
        <w:r>
          <w:rPr>
            <w:rFonts w:ascii="Arial" w:eastAsia="Arial" w:hAnsi="Arial" w:cs="Arial"/>
            <w:color w:val="0563C1"/>
            <w:u w:val="single"/>
          </w:rPr>
          <w:t>Support</w:t>
        </w:r>
      </w:hyperlink>
      <w:r>
        <w:rPr>
          <w:rFonts w:ascii="Arial" w:eastAsia="Arial" w:hAnsi="Arial" w:cs="Arial"/>
          <w:color w:val="000000"/>
        </w:rPr>
        <w:t xml:space="preserve"> for contact details); and/or </w:t>
      </w:r>
    </w:p>
    <w:p w14:paraId="1BB0CCFB" w14:textId="77777777" w:rsidR="00CB6391" w:rsidRDefault="00C97AAE">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seek advice and support from independent or external sources (such as HELP, </w:t>
      </w:r>
      <w:hyperlink r:id="rId35">
        <w:r>
          <w:rPr>
            <w:rFonts w:ascii="Arial" w:eastAsia="Arial" w:hAnsi="Arial" w:cs="Arial"/>
            <w:color w:val="0563C1"/>
            <w:u w:val="single"/>
          </w:rPr>
          <w:t>Human Rights Commission</w:t>
        </w:r>
      </w:hyperlink>
      <w:r>
        <w:rPr>
          <w:rFonts w:ascii="Arial" w:eastAsia="Arial" w:hAnsi="Arial" w:cs="Arial"/>
          <w:color w:val="000000"/>
        </w:rPr>
        <w:t xml:space="preserve">, unions or a lawyer/advocate). </w:t>
      </w:r>
    </w:p>
    <w:p w14:paraId="68B47CFE"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The SoundCheck Aotearoa website has additional information on where you can seek support and advice, and consider the external options available.</w:t>
      </w:r>
    </w:p>
    <w:p w14:paraId="6F2C04DF" w14:textId="77777777" w:rsidR="00CB6391" w:rsidRDefault="00C97AAE">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Deal with it yourself (self-help)</w:t>
      </w:r>
    </w:p>
    <w:p w14:paraId="06C3CEBC"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If you feel safe and comfortable, you can approach the other person(s) involved to explain that their behaviour is or has been unwelcome, inappropriate, or offensive, and needs to stop or change (this may include a bystander intervention). This could be in person and/or in writing. You may wish to have a support person when you do this. </w:t>
      </w:r>
    </w:p>
    <w:p w14:paraId="20DEAF2E"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You should not approach someone directly about their behaviour if you would feel unsafe or threatened in any way. There is no requirement for you to tell the other person that their conduct is inappropriate.</w:t>
      </w:r>
    </w:p>
    <w:p w14:paraId="19F349FC" w14:textId="77777777" w:rsidR="00CB6391" w:rsidRDefault="00C97AAE">
      <w:pPr>
        <w:keepNext/>
        <w:numPr>
          <w:ilvl w:val="0"/>
          <w:numId w:val="1"/>
        </w:numPr>
        <w:pBdr>
          <w:top w:val="nil"/>
          <w:left w:val="nil"/>
          <w:bottom w:val="nil"/>
          <w:right w:val="nil"/>
          <w:between w:val="nil"/>
        </w:pBdr>
        <w:ind w:left="1077"/>
        <w:rPr>
          <w:rFonts w:ascii="Arial" w:eastAsia="Arial" w:hAnsi="Arial" w:cs="Arial"/>
          <w:color w:val="000000"/>
          <w:sz w:val="24"/>
          <w:szCs w:val="24"/>
        </w:rPr>
      </w:pPr>
      <w:r>
        <w:rPr>
          <w:rFonts w:ascii="Arial" w:eastAsia="Arial" w:hAnsi="Arial" w:cs="Arial"/>
          <w:b/>
          <w:color w:val="000000"/>
          <w:sz w:val="24"/>
          <w:szCs w:val="24"/>
        </w:rPr>
        <w:t xml:space="preserve">Report sexual harassment to </w:t>
      </w:r>
      <w:r>
        <w:rPr>
          <w:rFonts w:ascii="Arial" w:eastAsia="Arial" w:hAnsi="Arial" w:cs="Arial"/>
          <w:b/>
          <w:color w:val="000000"/>
          <w:shd w:val="clear" w:color="auto" w:fill="FFF2CC"/>
        </w:rPr>
        <w:t>[YOUR NAME/COMPANY]</w:t>
      </w:r>
    </w:p>
    <w:p w14:paraId="256A0CF5"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To report sexual harassment, you can make a verbal report (especially if we are working on a job and there is a need for an immediate intervention) or a written report. </w:t>
      </w:r>
      <w:r>
        <w:rPr>
          <w:rFonts w:ascii="Arial" w:eastAsia="Arial" w:hAnsi="Arial" w:cs="Arial"/>
          <w:color w:val="000000"/>
          <w:shd w:val="clear" w:color="auto" w:fill="FFF2CC"/>
        </w:rPr>
        <w:t>[YOUR NAME/COMPANY]</w:t>
      </w:r>
      <w:r>
        <w:rPr>
          <w:rFonts w:ascii="Arial" w:eastAsia="Arial" w:hAnsi="Arial" w:cs="Arial"/>
          <w:color w:val="000000"/>
        </w:rPr>
        <w:t xml:space="preserve"> will take all reports of sexual harassment seriously and will take steps to protect anyone who reports sexual harassment from retaliation. </w:t>
      </w:r>
    </w:p>
    <w:p w14:paraId="707FE69F"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You can report sexual harassment to us irrespective of when it happened. For example, you can report it after a job has finished and we are no longer working together. Or if you raised a concern to someone at the time it happened, but later you wish to report it to </w:t>
      </w:r>
      <w:r>
        <w:rPr>
          <w:rFonts w:ascii="Arial" w:eastAsia="Arial" w:hAnsi="Arial" w:cs="Arial"/>
          <w:color w:val="000000"/>
          <w:shd w:val="clear" w:color="auto" w:fill="FFF2CC"/>
        </w:rPr>
        <w:t>[YOUR NAME/COMPANY]</w:t>
      </w:r>
      <w:r>
        <w:rPr>
          <w:rFonts w:ascii="Arial" w:eastAsia="Arial" w:hAnsi="Arial" w:cs="Arial"/>
          <w:color w:val="000000"/>
        </w:rPr>
        <w:t xml:space="preserve"> for further follow up.</w:t>
      </w:r>
    </w:p>
    <w:p w14:paraId="75BF56DF"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When making a report, any details you can provide will help. If you want, you can use a reporting form (see Appendix), either by filling in the form or providing that information by email. We encourage you to state what happened, where and when it happened, any witnesses, how it has affected you and what you would like to happen next. </w:t>
      </w:r>
    </w:p>
    <w:p w14:paraId="4874A59E" w14:textId="77777777" w:rsidR="00CB6391" w:rsidRDefault="00C97AAE">
      <w:pPr>
        <w:pStyle w:val="Heading3"/>
      </w:pPr>
      <w:bookmarkStart w:id="13" w:name="_heading=h.2bn6wsx" w:colFirst="0" w:colLast="0"/>
      <w:bookmarkEnd w:id="13"/>
      <w:r>
        <w:t xml:space="preserve">Who you can report to internally </w:t>
      </w:r>
    </w:p>
    <w:p w14:paraId="3E027AEF" w14:textId="77777777" w:rsidR="00CB6391" w:rsidRDefault="00C97AAE">
      <w:pPr>
        <w:pBdr>
          <w:top w:val="nil"/>
          <w:left w:val="nil"/>
          <w:bottom w:val="nil"/>
          <w:right w:val="nil"/>
          <w:between w:val="nil"/>
        </w:pBdr>
        <w:rPr>
          <w:rFonts w:ascii="Arial" w:eastAsia="Arial" w:hAnsi="Arial" w:cs="Arial"/>
          <w:color w:val="000000"/>
        </w:rPr>
      </w:pPr>
      <w:r>
        <w:rPr>
          <w:noProof/>
        </w:rPr>
        <mc:AlternateContent>
          <mc:Choice Requires="wps">
            <w:drawing>
              <wp:inline distT="114300" distB="114300" distL="114300" distR="114300" wp14:anchorId="604C380D" wp14:editId="670F38F1">
                <wp:extent cx="5638650" cy="1276350"/>
                <wp:effectExtent l="0" t="0" r="0" b="0"/>
                <wp:docPr id="206" name="Rectangle 206"/>
                <wp:cNvGraphicFramePr/>
                <a:graphic xmlns:a="http://schemas.openxmlformats.org/drawingml/2006/main">
                  <a:graphicData uri="http://schemas.microsoft.com/office/word/2010/wordprocessingShape">
                    <wps:wsp>
                      <wps:cNvSpPr/>
                      <wps:spPr>
                        <a:xfrm>
                          <a:off x="2555250" y="3170400"/>
                          <a:ext cx="5581500" cy="1219200"/>
                        </a:xfrm>
                        <a:prstGeom prst="rect">
                          <a:avLst/>
                        </a:prstGeom>
                        <a:solidFill>
                          <a:srgbClr val="FFF2CC"/>
                        </a:solidFill>
                        <a:ln w="28575" cap="flat" cmpd="sng">
                          <a:solidFill>
                            <a:srgbClr val="FF9900"/>
                          </a:solidFill>
                          <a:prstDash val="solid"/>
                          <a:round/>
                          <a:headEnd type="none" w="sm" len="sm"/>
                          <a:tailEnd type="none" w="sm" len="sm"/>
                        </a:ln>
                      </wps:spPr>
                      <wps:txbx>
                        <w:txbxContent>
                          <w:p w14:paraId="0BBA4C3D" w14:textId="5797BA62" w:rsidR="00CB6391" w:rsidRDefault="00C97AAE">
                            <w:pPr>
                              <w:spacing w:after="0"/>
                              <w:textDirection w:val="btLr"/>
                            </w:pPr>
                            <w:r>
                              <w:rPr>
                                <w:rFonts w:ascii="Arial" w:eastAsia="Arial" w:hAnsi="Arial" w:cs="Arial"/>
                                <w:b/>
                                <w:color w:val="000000"/>
                                <w:sz w:val="21"/>
                              </w:rPr>
                              <w:t xml:space="preserve">GUIDANCE: </w:t>
                            </w:r>
                            <w:r>
                              <w:rPr>
                                <w:rFonts w:ascii="Arial" w:eastAsia="Arial" w:hAnsi="Arial" w:cs="Arial"/>
                                <w:b/>
                                <w:color w:val="000000"/>
                              </w:rPr>
                              <w:t xml:space="preserve">Insert below the titles of the people that your workers can report sexual harassment to. We encourage that you have nominated roles/people – which should include people at a range of different levels in the organisation. It is important anyone listed has undertaken training in receiving disclosures of sexual harassment (see </w:t>
                            </w:r>
                            <w:hyperlink r:id="rId36" w:history="1">
                              <w:r w:rsidRPr="00DF4C12">
                                <w:rPr>
                                  <w:rStyle w:val="Hyperlink"/>
                                  <w:rFonts w:ascii="Arial" w:eastAsia="Arial" w:hAnsi="Arial" w:cs="Arial"/>
                                  <w:b/>
                                </w:rPr>
                                <w:t>training section</w:t>
                              </w:r>
                            </w:hyperlink>
                            <w:r>
                              <w:rPr>
                                <w:rFonts w:ascii="Arial" w:eastAsia="Arial" w:hAnsi="Arial" w:cs="Arial"/>
                                <w:b/>
                                <w:color w:val="000000"/>
                              </w:rPr>
                              <w:t xml:space="preserve"> of SoundCheck Aotearoa website for details of training).</w:t>
                            </w:r>
                          </w:p>
                          <w:p w14:paraId="050B6853" w14:textId="77777777" w:rsidR="00CB6391" w:rsidRDefault="00CB6391">
                            <w:pPr>
                              <w:textDirection w:val="btLr"/>
                            </w:pPr>
                          </w:p>
                        </w:txbxContent>
                      </wps:txbx>
                      <wps:bodyPr spcFirstLastPara="1" wrap="square" lIns="91425" tIns="91425" rIns="91425" bIns="91425" anchor="t" anchorCtr="0">
                        <a:noAutofit/>
                      </wps:bodyPr>
                    </wps:wsp>
                  </a:graphicData>
                </a:graphic>
              </wp:inline>
            </w:drawing>
          </mc:Choice>
          <mc:Fallback>
            <w:pict>
              <v:rect w14:anchorId="604C380D" id="Rectangle 206" o:spid="_x0000_s1041" style="width:44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DVGMwIAAHIEAAAOAAAAZHJzL2Uyb0RvYy54bWysVNuO0zAQfUfiHyy/s7mw2W2rpivUEoS0&#10;YisWPmDqOIklxza226R/z9gNvcADEuLFnRlPz5w548nyaewlOXDrhFYlze5SSrhiuhaqLen3b9W7&#10;GSXOg6pBasVLeuSOPq3evlkOZsFz3WlZc0sQRLnFYEraeW8WSeJYx3twd9pwhZeNtj14dG2b1BYG&#10;RO9lkqfpQzJoWxurGXcOo5vTJV1F/KbhzL80jeOeyJIiNx9PG89dOJPVEhatBdMJNtGAf2DRg1BY&#10;9Ay1AQ9kb8UfUL1gVjvd+Dum+0Q3jWA89oDdZOlv3bx2YHjsBcVx5iyT+3+w7Mtha4moS5qnD5Qo&#10;6HFIX1E2UK3kJARRosG4BWa+mq2dPIdm6HdsbB9+sRMyIkhRFHmBQh9L+j57TO/TSWI+esIwoShm&#10;WYFBwjAjy7M5DjFUSC5Qxjr/ieueBKOkFslEaeHw7Pwp9VdKqOy0FHUlpIyObXdrackBcN5VVeXr&#10;9YR+kyYVGZDsrHgskAngu2skeDR7g0o41caCN39xt8jz+Zn3TVpgtgHXnRjEq0AAFlbvVR2tjkP9&#10;UdXEHw1qrXAtaGDjekokxyVCI+Z5EPLveSicVKhfGNFpKMHy426MU82KABZCO10fcdTOsEogyWdw&#10;fgsWH3uG5XEBsPCPPVgkIz8rfGHz7D5Hdfy1Y6+d3bUDinUa9wpFPJlrH7cstK70h73XjYjDu1CZ&#10;SOPDjuOfljBszrUfsy6fitVPAAAA//8DAFBLAwQUAAYACAAAACEAV5iof9kAAAAFAQAADwAAAGRy&#10;cy9kb3ducmV2LnhtbEyPS2vDMBCE74X+B7GB3hopIQTXtRzSF/TapNDr2lo/iLUylvzIv6/aS3sZ&#10;GGaZ+TY7LLYTEw2+daxhs1YgiEtnWq41fJ7f7hMQPiAb7ByThit5OOS3Nxmmxs38QdMp1CKWsE9R&#10;QxNCn0rpy4Ys+rXriWNWucFiiHaopRlwjuW2k1ul9tJiy3GhwZ6eGyovp9FqKNx7LfG1UsdpHr+e&#10;9i+7a/Ww0/putRwfQQRawt8x/OBHdMgjU+FGNl50GuIj4VdjliRJtIWGrdookHkm/9Pn3wAAAP//&#10;AwBQSwECLQAUAAYACAAAACEAtoM4kv4AAADhAQAAEwAAAAAAAAAAAAAAAAAAAAAAW0NvbnRlbnRf&#10;VHlwZXNdLnhtbFBLAQItABQABgAIAAAAIQA4/SH/1gAAAJQBAAALAAAAAAAAAAAAAAAAAC8BAABf&#10;cmVscy8ucmVsc1BLAQItABQABgAIAAAAIQD5vDVGMwIAAHIEAAAOAAAAAAAAAAAAAAAAAC4CAABk&#10;cnMvZTJvRG9jLnhtbFBLAQItABQABgAIAAAAIQBXmKh/2QAAAAUBAAAPAAAAAAAAAAAAAAAAAI0E&#10;AABkcnMvZG93bnJldi54bWxQSwUGAAAAAAQABADzAAAAkwUAAAAA&#10;" fillcolor="#fff2cc" strokecolor="#f90" strokeweight="2.25pt">
                <v:stroke startarrowwidth="narrow" startarrowlength="short" endarrowwidth="narrow" endarrowlength="short" joinstyle="round"/>
                <v:textbox inset="2.53958mm,2.53958mm,2.53958mm,2.53958mm">
                  <w:txbxContent>
                    <w:p w14:paraId="0BBA4C3D" w14:textId="5797BA62" w:rsidR="00CB6391" w:rsidRDefault="00C97AAE">
                      <w:pPr>
                        <w:spacing w:after="0"/>
                        <w:textDirection w:val="btLr"/>
                      </w:pPr>
                      <w:r>
                        <w:rPr>
                          <w:rFonts w:ascii="Arial" w:eastAsia="Arial" w:hAnsi="Arial" w:cs="Arial"/>
                          <w:b/>
                          <w:color w:val="000000"/>
                          <w:sz w:val="21"/>
                        </w:rPr>
                        <w:t xml:space="preserve">GUIDANCE: </w:t>
                      </w:r>
                      <w:r>
                        <w:rPr>
                          <w:rFonts w:ascii="Arial" w:eastAsia="Arial" w:hAnsi="Arial" w:cs="Arial"/>
                          <w:b/>
                          <w:color w:val="000000"/>
                        </w:rPr>
                        <w:t xml:space="preserve">Insert below the titles of the people that your workers can report sexual harassment to. We encourage that you have nominated roles/people – which should include people at a range of different levels in the organisation. It is important anyone listed has undertaken training in receiving disclosures of sexual harassment (see </w:t>
                      </w:r>
                      <w:hyperlink r:id="rId37" w:history="1">
                        <w:r w:rsidRPr="00DF4C12">
                          <w:rPr>
                            <w:rStyle w:val="Hyperlink"/>
                            <w:rFonts w:ascii="Arial" w:eastAsia="Arial" w:hAnsi="Arial" w:cs="Arial"/>
                            <w:b/>
                          </w:rPr>
                          <w:t>training section</w:t>
                        </w:r>
                      </w:hyperlink>
                      <w:r>
                        <w:rPr>
                          <w:rFonts w:ascii="Arial" w:eastAsia="Arial" w:hAnsi="Arial" w:cs="Arial"/>
                          <w:b/>
                          <w:color w:val="000000"/>
                        </w:rPr>
                        <w:t xml:space="preserve"> of SoundCheck Aotearoa website for details of training).</w:t>
                      </w:r>
                    </w:p>
                    <w:p w14:paraId="050B6853" w14:textId="77777777" w:rsidR="00CB6391" w:rsidRDefault="00CB6391">
                      <w:pPr>
                        <w:textDirection w:val="btLr"/>
                      </w:pPr>
                    </w:p>
                  </w:txbxContent>
                </v:textbox>
                <w10:anchorlock/>
              </v:rect>
            </w:pict>
          </mc:Fallback>
        </mc:AlternateContent>
      </w:r>
    </w:p>
    <w:p w14:paraId="0033092E"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You can report sexual harassment to: </w:t>
      </w:r>
    </w:p>
    <w:p w14:paraId="40F3E1D5" w14:textId="77777777" w:rsidR="00CB6391" w:rsidRDefault="00C97AAE">
      <w:pPr>
        <w:numPr>
          <w:ilvl w:val="0"/>
          <w:numId w:val="1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One of our sexual harassment contact people </w:t>
      </w:r>
      <w:r>
        <w:rPr>
          <w:rFonts w:ascii="Arial" w:eastAsia="Arial" w:hAnsi="Arial" w:cs="Arial"/>
          <w:color w:val="000000"/>
          <w:shd w:val="clear" w:color="auto" w:fill="FFF2CC"/>
        </w:rPr>
        <w:t>[add nominated roles that will receive disclosures]</w:t>
      </w:r>
    </w:p>
    <w:p w14:paraId="672B8417" w14:textId="77777777" w:rsidR="00CB6391" w:rsidRDefault="00C97AAE">
      <w:pPr>
        <w:numPr>
          <w:ilvl w:val="0"/>
          <w:numId w:val="1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The </w:t>
      </w:r>
      <w:r>
        <w:rPr>
          <w:rFonts w:ascii="Arial" w:eastAsia="Arial" w:hAnsi="Arial" w:cs="Arial"/>
          <w:color w:val="000000"/>
          <w:shd w:val="clear" w:color="auto" w:fill="FFF2CC"/>
        </w:rPr>
        <w:t>[Heads of Department / Manager / Supervisor]</w:t>
      </w:r>
    </w:p>
    <w:p w14:paraId="0B775B2C" w14:textId="77777777" w:rsidR="00CB6391" w:rsidRDefault="00C97AAE">
      <w:pPr>
        <w:numPr>
          <w:ilvl w:val="0"/>
          <w:numId w:val="1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Our Health and Safety representative </w:t>
      </w:r>
    </w:p>
    <w:p w14:paraId="7CF16146" w14:textId="77777777" w:rsidR="00CB6391" w:rsidRDefault="00C97AAE">
      <w:pPr>
        <w:numPr>
          <w:ilvl w:val="0"/>
          <w:numId w:val="18"/>
        </w:numPr>
        <w:pBdr>
          <w:top w:val="nil"/>
          <w:left w:val="nil"/>
          <w:bottom w:val="nil"/>
          <w:right w:val="nil"/>
          <w:between w:val="nil"/>
        </w:pBdr>
        <w:rPr>
          <w:rFonts w:ascii="Arial" w:eastAsia="Arial" w:hAnsi="Arial" w:cs="Arial"/>
          <w:color w:val="000000"/>
        </w:rPr>
      </w:pPr>
      <w:r>
        <w:rPr>
          <w:rFonts w:ascii="Arial" w:eastAsia="Arial" w:hAnsi="Arial" w:cs="Arial"/>
          <w:color w:val="000000"/>
          <w:shd w:val="clear" w:color="auto" w:fill="FFF2CC"/>
        </w:rPr>
        <w:t>[Our nominated external sexual harassment contact person/service]</w:t>
      </w:r>
    </w:p>
    <w:p w14:paraId="532DC6C5" w14:textId="77777777" w:rsidR="00CB6391" w:rsidRDefault="00C97AAE">
      <w:pPr>
        <w:pBdr>
          <w:top w:val="nil"/>
          <w:left w:val="nil"/>
          <w:bottom w:val="nil"/>
          <w:right w:val="nil"/>
          <w:between w:val="nil"/>
        </w:pBdr>
        <w:rPr>
          <w:rFonts w:ascii="Arial" w:eastAsia="Arial" w:hAnsi="Arial" w:cs="Arial"/>
          <w:color w:val="000000"/>
          <w:shd w:val="clear" w:color="auto" w:fill="FFF2CC"/>
        </w:rPr>
      </w:pPr>
      <w:r>
        <w:rPr>
          <w:noProof/>
        </w:rPr>
        <w:lastRenderedPageBreak/>
        <mc:AlternateContent>
          <mc:Choice Requires="wpg">
            <w:drawing>
              <wp:inline distT="114300" distB="114300" distL="114300" distR="114300" wp14:anchorId="4E0856CF" wp14:editId="30F71433">
                <wp:extent cx="5638650" cy="2736850"/>
                <wp:effectExtent l="0" t="0" r="0" b="0"/>
                <wp:docPr id="207" name="Rectangle 207"/>
                <wp:cNvGraphicFramePr/>
                <a:graphic xmlns:a="http://schemas.openxmlformats.org/drawingml/2006/main">
                  <a:graphicData uri="http://schemas.microsoft.com/office/word/2010/wordprocessingShape">
                    <wps:wsp>
                      <wps:cNvSpPr/>
                      <wps:spPr>
                        <a:xfrm>
                          <a:off x="2555250" y="2440150"/>
                          <a:ext cx="5581500" cy="2679700"/>
                        </a:xfrm>
                        <a:prstGeom prst="rect">
                          <a:avLst/>
                        </a:prstGeom>
                        <a:solidFill>
                          <a:srgbClr val="FFF2CC"/>
                        </a:solidFill>
                        <a:ln w="28575" cap="flat" cmpd="sng">
                          <a:solidFill>
                            <a:srgbClr val="FF9900"/>
                          </a:solidFill>
                          <a:prstDash val="solid"/>
                          <a:round/>
                          <a:headEnd type="none" w="sm" len="sm"/>
                          <a:tailEnd type="none" w="sm" len="sm"/>
                        </a:ln>
                      </wps:spPr>
                      <wps:txbx>
                        <w:txbxContent>
                          <w:p w14:paraId="2A46395E" w14:textId="77777777" w:rsidR="00CB6391" w:rsidRDefault="00C97AAE">
                            <w:pPr>
                              <w:spacing w:after="0"/>
                              <w:textDirection w:val="btLr"/>
                            </w:pPr>
                            <w:r>
                              <w:rPr>
                                <w:rFonts w:ascii="Arial" w:eastAsia="Arial" w:hAnsi="Arial" w:cs="Arial"/>
                                <w:b/>
                                <w:color w:val="000000"/>
                                <w:sz w:val="21"/>
                              </w:rPr>
                              <w:t>GUIDANCE: The last bullet point allows for the option of you c</w:t>
                            </w:r>
                            <w:r>
                              <w:rPr>
                                <w:rFonts w:ascii="Arial" w:eastAsia="Arial" w:hAnsi="Arial" w:cs="Arial"/>
                                <w:b/>
                                <w:color w:val="000000"/>
                              </w:rPr>
                              <w:t xml:space="preserve">hoosing to appoint an external sexual harassment contact person.  </w:t>
                            </w:r>
                            <w:r>
                              <w:rPr>
                                <w:rFonts w:ascii="Arial" w:eastAsia="Arial" w:hAnsi="Arial" w:cs="Arial"/>
                                <w:b/>
                                <w:color w:val="000000"/>
                              </w:rPr>
                              <w:br/>
                              <w:t xml:space="preserve"> </w:t>
                            </w:r>
                            <w:r>
                              <w:rPr>
                                <w:rFonts w:ascii="Arial" w:eastAsia="Arial" w:hAnsi="Arial" w:cs="Arial"/>
                                <w:b/>
                                <w:color w:val="000000"/>
                              </w:rPr>
                              <w:br/>
                              <w:t xml:space="preserve">If you appoint an independent lawyer/HR consultant, you will need to agree with them their terms of engagement (including fees, the process for receiving disclosures and what they will do with reports they receive and confidentiality). If applicable, you should set out in this section the agreed process, including their contact details and what steps will be followed. </w:t>
                            </w:r>
                          </w:p>
                          <w:p w14:paraId="6313872A" w14:textId="77777777" w:rsidR="00CB6391" w:rsidRDefault="00CB6391">
                            <w:pPr>
                              <w:spacing w:after="0"/>
                              <w:textDirection w:val="btLr"/>
                            </w:pPr>
                          </w:p>
                          <w:p w14:paraId="7F35430D" w14:textId="77777777" w:rsidR="00CB6391" w:rsidRDefault="00C97AAE">
                            <w:pPr>
                              <w:spacing w:after="0"/>
                              <w:textDirection w:val="btLr"/>
                            </w:pPr>
                            <w:r>
                              <w:rPr>
                                <w:rFonts w:ascii="Arial" w:eastAsia="Arial" w:hAnsi="Arial" w:cs="Arial"/>
                                <w:b/>
                                <w:color w:val="000000"/>
                              </w:rPr>
                              <w:t>Note that SoundCheck Aotearoa does not provide any form of complaints/reporting service so cannot be referred to in this clause.</w:t>
                            </w:r>
                          </w:p>
                          <w:p w14:paraId="395A4009" w14:textId="77777777" w:rsidR="00CB6391" w:rsidRDefault="00CB6391">
                            <w:pPr>
                              <w:spacing w:after="0"/>
                              <w:textDirection w:val="btLr"/>
                            </w:pPr>
                          </w:p>
                          <w:p w14:paraId="56576BEA" w14:textId="77777777" w:rsidR="00CB6391" w:rsidRDefault="00C97AAE">
                            <w:pPr>
                              <w:spacing w:after="0"/>
                              <w:textDirection w:val="btLr"/>
                            </w:pPr>
                            <w:r>
                              <w:rPr>
                                <w:rFonts w:ascii="Arial" w:eastAsia="Arial" w:hAnsi="Arial" w:cs="Arial"/>
                                <w:b/>
                                <w:color w:val="000000"/>
                              </w:rPr>
                              <w:t>We have included this option for where there is a risk that people will be unwilling to report to anyone internally who is listed in this section. This has been identified as a reason why people in the community have not reported harm.</w:t>
                            </w:r>
                          </w:p>
                        </w:txbxContent>
                      </wps:txbx>
                      <wps:bodyPr spcFirstLastPara="1" wrap="square" lIns="91425" tIns="91425" rIns="91425" bIns="91425" anchor="t" anchorCtr="0">
                        <a:noAutofit/>
                      </wps:bodyPr>
                    </wps:wsp>
                  </a:graphicData>
                </a:graphic>
              </wp:inline>
            </w:drawing>
          </mc:Choice>
          <mc:Fallback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5638650" cy="2736850"/>
                <wp:effectExtent b="0" l="0" r="0" t="0"/>
                <wp:docPr id="207" name="image16.png"/>
                <a:graphic>
                  <a:graphicData uri="http://schemas.openxmlformats.org/drawingml/2006/picture">
                    <pic:pic>
                      <pic:nvPicPr>
                        <pic:cNvPr id="0" name="image16.png"/>
                        <pic:cNvPicPr preferRelativeResize="0"/>
                      </pic:nvPicPr>
                      <pic:blipFill>
                        <a:blip r:embed="rId38"/>
                        <a:srcRect/>
                        <a:stretch>
                          <a:fillRect/>
                        </a:stretch>
                      </pic:blipFill>
                      <pic:spPr>
                        <a:xfrm>
                          <a:off x="0" y="0"/>
                          <a:ext cx="5638650" cy="2736850"/>
                        </a:xfrm>
                        <a:prstGeom prst="rect"/>
                        <a:ln/>
                      </pic:spPr>
                    </pic:pic>
                  </a:graphicData>
                </a:graphic>
              </wp:inline>
            </w:drawing>
          </mc:Fallback>
        </mc:AlternateContent>
      </w:r>
    </w:p>
    <w:p w14:paraId="1E2F55A6"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If you don't feel comfortable reporting your concerns to the people listed above for any reason (e.g. because it is about them or due to their personal connections), you could seek confidential advice/support from a trusted colleague either inside or outside of our organisation who may be able to help you report your concerns to us. </w:t>
      </w:r>
    </w:p>
    <w:p w14:paraId="18F5923B" w14:textId="77777777" w:rsidR="00CB6391" w:rsidRDefault="00C97AAE">
      <w:pPr>
        <w:pStyle w:val="Heading3"/>
      </w:pPr>
      <w:bookmarkStart w:id="14" w:name="_heading=h.qsh70q" w:colFirst="0" w:colLast="0"/>
      <w:bookmarkEnd w:id="14"/>
      <w:r>
        <w:t>Options after a report has been made</w:t>
      </w:r>
    </w:p>
    <w:p w14:paraId="1FF79B81"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When you make a report, there are a range of informal and formal options possible. </w:t>
      </w:r>
    </w:p>
    <w:p w14:paraId="791574EF"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In any of these options, you can have a support person present, such as an in-house support person, union representative, colleague, friend, whānau or legal representative. To avoid potential conflicts of interest, the same support person should not support both people involved.</w:t>
      </w:r>
    </w:p>
    <w:p w14:paraId="4733E332"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Please note that in some options (e.g. formal investigation), </w:t>
      </w:r>
      <w:r>
        <w:rPr>
          <w:rFonts w:ascii="Arial" w:eastAsia="Arial" w:hAnsi="Arial" w:cs="Arial"/>
          <w:color w:val="000000"/>
          <w:shd w:val="clear" w:color="auto" w:fill="FFF2CC"/>
        </w:rPr>
        <w:t>[YOUR NAME/COMPANY]</w:t>
      </w:r>
      <w:r>
        <w:rPr>
          <w:rFonts w:ascii="Arial" w:eastAsia="Arial" w:hAnsi="Arial" w:cs="Arial"/>
          <w:color w:val="000000"/>
        </w:rPr>
        <w:t xml:space="preserve"> may need to share your identity and details of your disclosure with the person the allegations are about (see “anonymity” in the table below). We commit to discussing this with you before any information is disclosed to that person. </w:t>
      </w:r>
    </w:p>
    <w:p w14:paraId="2C9FBE12" w14:textId="77777777" w:rsidR="00CB6391" w:rsidRDefault="00C97AAE">
      <w:pPr>
        <w:keepNext/>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options include: </w:t>
      </w:r>
    </w:p>
    <w:p w14:paraId="074B8844" w14:textId="77777777" w:rsidR="00CB6391" w:rsidRDefault="00C97AAE">
      <w:pPr>
        <w:pBdr>
          <w:top w:val="nil"/>
          <w:left w:val="nil"/>
          <w:bottom w:val="nil"/>
          <w:right w:val="nil"/>
          <w:between w:val="nil"/>
        </w:pBdr>
        <w:rPr>
          <w:rFonts w:ascii="Arial" w:eastAsia="Arial" w:hAnsi="Arial" w:cs="Arial"/>
          <w:color w:val="000000"/>
        </w:rPr>
      </w:pPr>
      <w:r>
        <w:rPr>
          <w:noProof/>
        </w:rPr>
        <mc:AlternateContent>
          <mc:Choice Requires="wps">
            <w:drawing>
              <wp:inline distT="114300" distB="114300" distL="114300" distR="114300" wp14:anchorId="11CEA991" wp14:editId="7461E874">
                <wp:extent cx="5581500" cy="2222500"/>
                <wp:effectExtent l="12700" t="12700" r="6985" b="12700"/>
                <wp:docPr id="214" name="Rectangle 214"/>
                <wp:cNvGraphicFramePr/>
                <a:graphic xmlns:a="http://schemas.openxmlformats.org/drawingml/2006/main">
                  <a:graphicData uri="http://schemas.microsoft.com/office/word/2010/wordprocessingShape">
                    <wps:wsp>
                      <wps:cNvSpPr/>
                      <wps:spPr>
                        <a:xfrm>
                          <a:off x="0" y="0"/>
                          <a:ext cx="5581500" cy="2222500"/>
                        </a:xfrm>
                        <a:prstGeom prst="rect">
                          <a:avLst/>
                        </a:prstGeom>
                        <a:solidFill>
                          <a:srgbClr val="FFF2CC"/>
                        </a:solidFill>
                        <a:ln w="28575" cap="flat" cmpd="sng">
                          <a:solidFill>
                            <a:srgbClr val="FF9900"/>
                          </a:solidFill>
                          <a:prstDash val="solid"/>
                          <a:round/>
                          <a:headEnd type="none" w="sm" len="sm"/>
                          <a:tailEnd type="none" w="sm" len="sm"/>
                        </a:ln>
                      </wps:spPr>
                      <wps:txbx>
                        <w:txbxContent>
                          <w:p w14:paraId="56624174" w14:textId="1342CFEC" w:rsidR="00CB6391" w:rsidRDefault="00C97AAE" w:rsidP="00EE1C99">
                            <w:pPr>
                              <w:spacing w:after="0"/>
                              <w:textDirection w:val="btLr"/>
                            </w:pPr>
                            <w:r>
                              <w:rPr>
                                <w:rFonts w:ascii="Arial" w:eastAsia="Arial" w:hAnsi="Arial" w:cs="Arial"/>
                                <w:b/>
                                <w:color w:val="000000"/>
                              </w:rPr>
                              <w:t xml:space="preserve">GUIDANCE: WorkSafe Guidance on Responding to Sexual Harassment includes the following options: </w:t>
                            </w:r>
                            <w:r w:rsidR="00EE1C99">
                              <w:rPr>
                                <w:rFonts w:ascii="Arial" w:eastAsia="Arial" w:hAnsi="Arial" w:cs="Arial"/>
                                <w:b/>
                                <w:color w:val="000000"/>
                              </w:rPr>
                              <w:t xml:space="preserve">(a) </w:t>
                            </w:r>
                            <w:r>
                              <w:rPr>
                                <w:rFonts w:ascii="Arial" w:eastAsia="Arial" w:hAnsi="Arial" w:cs="Arial"/>
                                <w:b/>
                                <w:color w:val="000000"/>
                              </w:rPr>
                              <w:t xml:space="preserve">seeking advice and support; </w:t>
                            </w:r>
                            <w:r w:rsidR="00EE1C99">
                              <w:rPr>
                                <w:rFonts w:ascii="Arial" w:eastAsia="Arial" w:hAnsi="Arial" w:cs="Arial"/>
                                <w:b/>
                                <w:color w:val="000000"/>
                              </w:rPr>
                              <w:t xml:space="preserve">(b) </w:t>
                            </w:r>
                            <w:r>
                              <w:rPr>
                                <w:rFonts w:ascii="Arial" w:eastAsia="Arial" w:hAnsi="Arial" w:cs="Arial"/>
                                <w:b/>
                                <w:color w:val="000000"/>
                              </w:rPr>
                              <w:t xml:space="preserve">dealing with it yourself directly; </w:t>
                            </w:r>
                            <w:r w:rsidR="00EE1C99">
                              <w:rPr>
                                <w:rFonts w:ascii="Arial" w:eastAsia="Arial" w:hAnsi="Arial" w:cs="Arial"/>
                                <w:b/>
                                <w:color w:val="000000"/>
                              </w:rPr>
                              <w:t xml:space="preserve">(c) </w:t>
                            </w:r>
                            <w:r>
                              <w:rPr>
                                <w:rFonts w:ascii="Arial" w:eastAsia="Arial" w:hAnsi="Arial" w:cs="Arial"/>
                                <w:b/>
                                <w:color w:val="000000"/>
                              </w:rPr>
                              <w:t xml:space="preserve">someone else speaking to the person (which we have called a direct approach); </w:t>
                            </w:r>
                            <w:r w:rsidR="00EE1C99">
                              <w:rPr>
                                <w:rFonts w:ascii="Arial" w:eastAsia="Arial" w:hAnsi="Arial" w:cs="Arial"/>
                                <w:b/>
                                <w:color w:val="000000"/>
                              </w:rPr>
                              <w:t xml:space="preserve">(d) </w:t>
                            </w:r>
                            <w:r>
                              <w:rPr>
                                <w:rFonts w:ascii="Arial" w:eastAsia="Arial" w:hAnsi="Arial" w:cs="Arial"/>
                                <w:b/>
                                <w:color w:val="000000"/>
                              </w:rPr>
                              <w:t xml:space="preserve">early mediation (which we have also referred to as a facilitated discussion); and/or </w:t>
                            </w:r>
                            <w:r w:rsidR="00EE1C99">
                              <w:rPr>
                                <w:rFonts w:ascii="Arial" w:eastAsia="Arial" w:hAnsi="Arial" w:cs="Arial"/>
                                <w:b/>
                                <w:color w:val="000000"/>
                              </w:rPr>
                              <w:t xml:space="preserve">(e) </w:t>
                            </w:r>
                            <w:r>
                              <w:rPr>
                                <w:rFonts w:ascii="Arial" w:eastAsia="Arial" w:hAnsi="Arial" w:cs="Arial"/>
                                <w:b/>
                                <w:color w:val="000000"/>
                              </w:rPr>
                              <w:t>formal investigation.</w:t>
                            </w:r>
                          </w:p>
                          <w:p w14:paraId="1275DF5A" w14:textId="77777777" w:rsidR="00CB6391" w:rsidRDefault="00CB6391">
                            <w:pPr>
                              <w:spacing w:after="0"/>
                              <w:textDirection w:val="btLr"/>
                            </w:pPr>
                          </w:p>
                          <w:p w14:paraId="4F063BDD" w14:textId="77777777" w:rsidR="00CB6391" w:rsidRDefault="00C97AAE">
                            <w:pPr>
                              <w:spacing w:after="0"/>
                              <w:textDirection w:val="btLr"/>
                            </w:pPr>
                            <w:r>
                              <w:rPr>
                                <w:rFonts w:ascii="Arial" w:eastAsia="Arial" w:hAnsi="Arial" w:cs="Arial"/>
                                <w:b/>
                                <w:color w:val="000000"/>
                              </w:rPr>
                              <w:t xml:space="preserve">A restorative approach and culturally appropriate intervention are additional options. Please consider and decide whether you wish to include them in your policy. </w:t>
                            </w:r>
                          </w:p>
                          <w:p w14:paraId="3D3361A8" w14:textId="437E021C" w:rsidR="00CB6391" w:rsidRDefault="00C97AAE">
                            <w:pPr>
                              <w:spacing w:after="0"/>
                              <w:textDirection w:val="btLr"/>
                            </w:pPr>
                            <w:r>
                              <w:rPr>
                                <w:rFonts w:ascii="Arial" w:eastAsia="Arial" w:hAnsi="Arial" w:cs="Arial"/>
                                <w:b/>
                                <w:color w:val="000000"/>
                              </w:rPr>
                              <w:br/>
                              <w:t xml:space="preserve">Further details on restorative approaches </w:t>
                            </w:r>
                            <w:r w:rsidR="00D953C9">
                              <w:rPr>
                                <w:rFonts w:ascii="Arial" w:eastAsia="Arial" w:hAnsi="Arial" w:cs="Arial"/>
                                <w:b/>
                                <w:color w:val="000000"/>
                              </w:rPr>
                              <w:t>are</w:t>
                            </w:r>
                            <w:r>
                              <w:rPr>
                                <w:rFonts w:ascii="Arial" w:eastAsia="Arial" w:hAnsi="Arial" w:cs="Arial"/>
                                <w:b/>
                                <w:color w:val="000000"/>
                              </w:rPr>
                              <w:t xml:space="preserve"> available on the </w:t>
                            </w:r>
                            <w:hyperlink r:id="rId39" w:history="1">
                              <w:r w:rsidRPr="00795BBF">
                                <w:rPr>
                                  <w:rStyle w:val="Hyperlink"/>
                                  <w:rFonts w:ascii="Arial" w:eastAsia="Arial" w:hAnsi="Arial" w:cs="Arial"/>
                                  <w:b/>
                                </w:rPr>
                                <w:t>external options page</w:t>
                              </w:r>
                            </w:hyperlink>
                            <w:r>
                              <w:rPr>
                                <w:rFonts w:ascii="Arial" w:eastAsia="Arial" w:hAnsi="Arial" w:cs="Arial"/>
                                <w:b/>
                                <w:color w:val="000000"/>
                              </w:rPr>
                              <w:t xml:space="preserve"> of the </w:t>
                            </w:r>
                            <w:r w:rsidRPr="00DF4C12">
                              <w:rPr>
                                <w:rFonts w:ascii="Arial" w:eastAsia="Arial" w:hAnsi="Arial" w:cs="Arial"/>
                                <w:b/>
                                <w:color w:val="000000"/>
                              </w:rPr>
                              <w:t>SoundCheck Aotearoa website.</w:t>
                            </w:r>
                            <w:r>
                              <w:rPr>
                                <w:rFonts w:ascii="Arial" w:eastAsia="Arial" w:hAnsi="Arial" w:cs="Arial"/>
                                <w:b/>
                                <w:color w:val="000000"/>
                              </w:rPr>
                              <w:t xml:space="preserve"> </w:t>
                            </w:r>
                          </w:p>
                        </w:txbxContent>
                      </wps:txbx>
                      <wps:bodyPr spcFirstLastPara="1" wrap="square" lIns="91425" tIns="91425" rIns="91425" bIns="91425" anchor="t" anchorCtr="0">
                        <a:noAutofit/>
                      </wps:bodyPr>
                    </wps:wsp>
                  </a:graphicData>
                </a:graphic>
              </wp:inline>
            </w:drawing>
          </mc:Choice>
          <mc:Fallback>
            <w:pict>
              <v:rect w14:anchorId="11CEA991" id="Rectangle 214" o:spid="_x0000_s1043" style="width:43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KPJQIAAGYEAAAOAAAAZHJzL2Uyb0RvYy54bWysVNuO0zAQfUfiHyy/0zTRlm2jpivUEoS0&#10;goqFD5g6TmLJN2y3Sf+esdvtBR6QEHlwZuzJmTNnPFk+jUqSA3deGF3RfDKlhGtmGqG7iv74Xr+b&#10;U+ID6Aak0byiR+7p0+rtm+VgS16Y3siGO4Ig2peDrWgfgi2zzLOeK/ATY7nGw9Y4BQFd12WNgwHR&#10;lcyK6fR9NhjXWGcY9x53N6dDukr4bctZ+Nq2ngciK4rcQlpdWndxzVZLKDsHthfsTAP+gYUCoTHp&#10;BWoDAcjeiT+glGDOeNOGCTMqM20rGE81YDX59LdqXnqwPNWC4nh7kcn/P1j25bB1RDQVLfIHSjQo&#10;bNI3lA10JzmJmyjRYH2JkS92686eRzPWO7ZOxTdWQsYk6/EiKx8DYbg5m83z2RTVZ3hW4BMdxMmu&#10;n1vnwyduFIlGRR0SSHLC4dmHU+hrSMzmjRRNLaRMjut2a+nIAbDHdV0X6/UZ/S5MajJg+vnscYZM&#10;AO9aKyGgqSxW73WXEt594u+RF4sL77uwyGwDvj8xSEeRAJTO7HWTrJ5D81E3JBwt6qtxFGhk4xUl&#10;kuPgoJHiAgj59zgUTmrUL7bl1IhohXE3pk7mjxEsbu1Mc8T2estqgSSfwYctOLzgOabHS4+Jf+7B&#10;IRn5WeOtWuQPBaoTbh136+xuHdCsNzhLKOLJXIc0WbF0bT7sg2lFat6Vypk0XubU/vPgxWm59VPU&#10;9few+gUAAP//AwBQSwMEFAAGAAgAAAAhAOkul27aAAAABQEAAA8AAABkcnMvZG93bnJldi54bWxM&#10;j0tPwzAQhO9I/AdrkbhRGyilDXGq8pJ6pVTq1Yk3DxGvo9h59N+zcIHLSKNZzXybbmfXihH70HjS&#10;cLtQIJAKbxuqNBw/32/WIEI0ZE3rCTWcMcA2u7xITWL9RB84HmIluIRCYjTUMXaJlKGo0Zmw8B0S&#10;Z6XvnYls+0ra3kxc7lp5p9RKOtMQL9Smw5cai6/D4DTkfl9J81aq3TgNp+fV6/JcbpZaX1/NuycQ&#10;Eef4dww/+IwOGTPlfiAbRKuBH4m/ytn6ccM213D/oBTILJX/6bNvAAAA//8DAFBLAQItABQABgAI&#10;AAAAIQC2gziS/gAAAOEBAAATAAAAAAAAAAAAAAAAAAAAAABbQ29udGVudF9UeXBlc10ueG1sUEsB&#10;Ai0AFAAGAAgAAAAhADj9If/WAAAAlAEAAAsAAAAAAAAAAAAAAAAALwEAAF9yZWxzLy5yZWxzUEsB&#10;Ai0AFAAGAAgAAAAhAElvso8lAgAAZgQAAA4AAAAAAAAAAAAAAAAALgIAAGRycy9lMm9Eb2MueG1s&#10;UEsBAi0AFAAGAAgAAAAhAOkul27aAAAABQEAAA8AAAAAAAAAAAAAAAAAfwQAAGRycy9kb3ducmV2&#10;LnhtbFBLBQYAAAAABAAEAPMAAACGBQAAAAA=&#10;" fillcolor="#fff2cc" strokecolor="#f90" strokeweight="2.25pt">
                <v:stroke startarrowwidth="narrow" startarrowlength="short" endarrowwidth="narrow" endarrowlength="short" joinstyle="round"/>
                <v:textbox inset="2.53958mm,2.53958mm,2.53958mm,2.53958mm">
                  <w:txbxContent>
                    <w:p w14:paraId="56624174" w14:textId="1342CFEC" w:rsidR="00CB6391" w:rsidRDefault="00C97AAE" w:rsidP="00EE1C99">
                      <w:pPr>
                        <w:spacing w:after="0"/>
                        <w:textDirection w:val="btLr"/>
                      </w:pPr>
                      <w:r>
                        <w:rPr>
                          <w:rFonts w:ascii="Arial" w:eastAsia="Arial" w:hAnsi="Arial" w:cs="Arial"/>
                          <w:b/>
                          <w:color w:val="000000"/>
                        </w:rPr>
                        <w:t xml:space="preserve">GUIDANCE: WorkSafe Guidance on Responding to Sexual Harassment includes the following options: </w:t>
                      </w:r>
                      <w:r w:rsidR="00EE1C99">
                        <w:rPr>
                          <w:rFonts w:ascii="Arial" w:eastAsia="Arial" w:hAnsi="Arial" w:cs="Arial"/>
                          <w:b/>
                          <w:color w:val="000000"/>
                        </w:rPr>
                        <w:t xml:space="preserve">(a) </w:t>
                      </w:r>
                      <w:r>
                        <w:rPr>
                          <w:rFonts w:ascii="Arial" w:eastAsia="Arial" w:hAnsi="Arial" w:cs="Arial"/>
                          <w:b/>
                          <w:color w:val="000000"/>
                        </w:rPr>
                        <w:t xml:space="preserve">seeking advice and support; </w:t>
                      </w:r>
                      <w:r w:rsidR="00EE1C99">
                        <w:rPr>
                          <w:rFonts w:ascii="Arial" w:eastAsia="Arial" w:hAnsi="Arial" w:cs="Arial"/>
                          <w:b/>
                          <w:color w:val="000000"/>
                        </w:rPr>
                        <w:t xml:space="preserve">(b) </w:t>
                      </w:r>
                      <w:r>
                        <w:rPr>
                          <w:rFonts w:ascii="Arial" w:eastAsia="Arial" w:hAnsi="Arial" w:cs="Arial"/>
                          <w:b/>
                          <w:color w:val="000000"/>
                        </w:rPr>
                        <w:t xml:space="preserve">dealing with it yourself directly; </w:t>
                      </w:r>
                      <w:r w:rsidR="00EE1C99">
                        <w:rPr>
                          <w:rFonts w:ascii="Arial" w:eastAsia="Arial" w:hAnsi="Arial" w:cs="Arial"/>
                          <w:b/>
                          <w:color w:val="000000"/>
                        </w:rPr>
                        <w:t xml:space="preserve">(c) </w:t>
                      </w:r>
                      <w:r>
                        <w:rPr>
                          <w:rFonts w:ascii="Arial" w:eastAsia="Arial" w:hAnsi="Arial" w:cs="Arial"/>
                          <w:b/>
                          <w:color w:val="000000"/>
                        </w:rPr>
                        <w:t xml:space="preserve">someone else speaking to the person (which we have called a direct approach); </w:t>
                      </w:r>
                      <w:r w:rsidR="00EE1C99">
                        <w:rPr>
                          <w:rFonts w:ascii="Arial" w:eastAsia="Arial" w:hAnsi="Arial" w:cs="Arial"/>
                          <w:b/>
                          <w:color w:val="000000"/>
                        </w:rPr>
                        <w:t xml:space="preserve">(d) </w:t>
                      </w:r>
                      <w:r>
                        <w:rPr>
                          <w:rFonts w:ascii="Arial" w:eastAsia="Arial" w:hAnsi="Arial" w:cs="Arial"/>
                          <w:b/>
                          <w:color w:val="000000"/>
                        </w:rPr>
                        <w:t xml:space="preserve">early mediation (which we have also referred to as a facilitated discussion); and/or </w:t>
                      </w:r>
                      <w:r w:rsidR="00EE1C99">
                        <w:rPr>
                          <w:rFonts w:ascii="Arial" w:eastAsia="Arial" w:hAnsi="Arial" w:cs="Arial"/>
                          <w:b/>
                          <w:color w:val="000000"/>
                        </w:rPr>
                        <w:t xml:space="preserve">(e) </w:t>
                      </w:r>
                      <w:r>
                        <w:rPr>
                          <w:rFonts w:ascii="Arial" w:eastAsia="Arial" w:hAnsi="Arial" w:cs="Arial"/>
                          <w:b/>
                          <w:color w:val="000000"/>
                        </w:rPr>
                        <w:t>formal investigation.</w:t>
                      </w:r>
                    </w:p>
                    <w:p w14:paraId="1275DF5A" w14:textId="77777777" w:rsidR="00CB6391" w:rsidRDefault="00CB6391">
                      <w:pPr>
                        <w:spacing w:after="0"/>
                        <w:textDirection w:val="btLr"/>
                      </w:pPr>
                    </w:p>
                    <w:p w14:paraId="4F063BDD" w14:textId="77777777" w:rsidR="00CB6391" w:rsidRDefault="00C97AAE">
                      <w:pPr>
                        <w:spacing w:after="0"/>
                        <w:textDirection w:val="btLr"/>
                      </w:pPr>
                      <w:r>
                        <w:rPr>
                          <w:rFonts w:ascii="Arial" w:eastAsia="Arial" w:hAnsi="Arial" w:cs="Arial"/>
                          <w:b/>
                          <w:color w:val="000000"/>
                        </w:rPr>
                        <w:t xml:space="preserve">A restorative approach and culturally appropriate intervention are additional options. Please consider and decide whether you wish to include them in your policy. </w:t>
                      </w:r>
                    </w:p>
                    <w:p w14:paraId="3D3361A8" w14:textId="437E021C" w:rsidR="00CB6391" w:rsidRDefault="00C97AAE">
                      <w:pPr>
                        <w:spacing w:after="0"/>
                        <w:textDirection w:val="btLr"/>
                      </w:pPr>
                      <w:r>
                        <w:rPr>
                          <w:rFonts w:ascii="Arial" w:eastAsia="Arial" w:hAnsi="Arial" w:cs="Arial"/>
                          <w:b/>
                          <w:color w:val="000000"/>
                        </w:rPr>
                        <w:br/>
                        <w:t xml:space="preserve">Further details on restorative approaches </w:t>
                      </w:r>
                      <w:r w:rsidR="00D953C9">
                        <w:rPr>
                          <w:rFonts w:ascii="Arial" w:eastAsia="Arial" w:hAnsi="Arial" w:cs="Arial"/>
                          <w:b/>
                          <w:color w:val="000000"/>
                        </w:rPr>
                        <w:t>are</w:t>
                      </w:r>
                      <w:r>
                        <w:rPr>
                          <w:rFonts w:ascii="Arial" w:eastAsia="Arial" w:hAnsi="Arial" w:cs="Arial"/>
                          <w:b/>
                          <w:color w:val="000000"/>
                        </w:rPr>
                        <w:t xml:space="preserve"> available on the </w:t>
                      </w:r>
                      <w:hyperlink r:id="rId40" w:history="1">
                        <w:r w:rsidRPr="00795BBF">
                          <w:rPr>
                            <w:rStyle w:val="Hyperlink"/>
                            <w:rFonts w:ascii="Arial" w:eastAsia="Arial" w:hAnsi="Arial" w:cs="Arial"/>
                            <w:b/>
                          </w:rPr>
                          <w:t>external options page</w:t>
                        </w:r>
                      </w:hyperlink>
                      <w:r>
                        <w:rPr>
                          <w:rFonts w:ascii="Arial" w:eastAsia="Arial" w:hAnsi="Arial" w:cs="Arial"/>
                          <w:b/>
                          <w:color w:val="000000"/>
                        </w:rPr>
                        <w:t xml:space="preserve"> of the </w:t>
                      </w:r>
                      <w:r w:rsidRPr="00DF4C12">
                        <w:rPr>
                          <w:rFonts w:ascii="Arial" w:eastAsia="Arial" w:hAnsi="Arial" w:cs="Arial"/>
                          <w:b/>
                          <w:color w:val="000000"/>
                        </w:rPr>
                        <w:t>SoundCheck Aotearoa website.</w:t>
                      </w:r>
                      <w:r>
                        <w:rPr>
                          <w:rFonts w:ascii="Arial" w:eastAsia="Arial" w:hAnsi="Arial" w:cs="Arial"/>
                          <w:b/>
                          <w:color w:val="000000"/>
                        </w:rPr>
                        <w:t xml:space="preserve"> </w:t>
                      </w:r>
                    </w:p>
                  </w:txbxContent>
                </v:textbox>
                <w10:anchorlock/>
              </v:rect>
            </w:pict>
          </mc:Fallback>
        </mc:AlternateContent>
      </w:r>
    </w:p>
    <w:tbl>
      <w:tblPr>
        <w:tblStyle w:val="afffe"/>
        <w:tblW w:w="9975" w:type="dxa"/>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1701"/>
        <w:gridCol w:w="1701"/>
        <w:gridCol w:w="1701"/>
        <w:gridCol w:w="1701"/>
        <w:gridCol w:w="1701"/>
      </w:tblGrid>
      <w:tr w:rsidR="00CB6391" w14:paraId="5359706A" w14:textId="77777777">
        <w:tc>
          <w:tcPr>
            <w:tcW w:w="1470" w:type="dxa"/>
            <w:shd w:val="clear" w:color="auto" w:fill="808080"/>
          </w:tcPr>
          <w:p w14:paraId="77B7565E" w14:textId="77777777" w:rsidR="00CB6391" w:rsidRDefault="00C97AAE">
            <w:pPr>
              <w:keepNext/>
              <w:pBdr>
                <w:top w:val="nil"/>
                <w:left w:val="nil"/>
                <w:bottom w:val="nil"/>
                <w:right w:val="nil"/>
                <w:between w:val="nil"/>
              </w:pBdr>
              <w:spacing w:after="120"/>
              <w:jc w:val="center"/>
              <w:rPr>
                <w:rFonts w:ascii="Arial" w:eastAsia="Arial" w:hAnsi="Arial" w:cs="Arial"/>
                <w:b/>
                <w:color w:val="FFFFFF"/>
                <w:sz w:val="18"/>
                <w:szCs w:val="18"/>
              </w:rPr>
            </w:pPr>
            <w:r>
              <w:rPr>
                <w:rFonts w:ascii="Arial" w:eastAsia="Arial" w:hAnsi="Arial" w:cs="Arial"/>
                <w:b/>
                <w:color w:val="FFFFFF"/>
                <w:sz w:val="18"/>
                <w:szCs w:val="18"/>
              </w:rPr>
              <w:lastRenderedPageBreak/>
              <w:t>Options</w:t>
            </w:r>
          </w:p>
        </w:tc>
        <w:tc>
          <w:tcPr>
            <w:tcW w:w="1701" w:type="dxa"/>
            <w:shd w:val="clear" w:color="auto" w:fill="D9D9D9"/>
          </w:tcPr>
          <w:p w14:paraId="4F7940CB" w14:textId="77777777" w:rsidR="00CB6391" w:rsidRDefault="00C97AAE">
            <w:pPr>
              <w:keepNext/>
              <w:pBdr>
                <w:top w:val="nil"/>
                <w:left w:val="nil"/>
                <w:bottom w:val="nil"/>
                <w:right w:val="nil"/>
                <w:between w:val="nil"/>
              </w:pBdr>
              <w:spacing w:after="120"/>
              <w:jc w:val="center"/>
              <w:rPr>
                <w:rFonts w:ascii="Arial" w:eastAsia="Arial" w:hAnsi="Arial" w:cs="Arial"/>
                <w:b/>
                <w:color w:val="000000"/>
                <w:sz w:val="18"/>
                <w:szCs w:val="18"/>
              </w:rPr>
            </w:pPr>
            <w:r>
              <w:rPr>
                <w:rFonts w:ascii="Arial" w:eastAsia="Arial" w:hAnsi="Arial" w:cs="Arial"/>
                <w:b/>
                <w:color w:val="000000"/>
                <w:sz w:val="18"/>
                <w:szCs w:val="18"/>
              </w:rPr>
              <w:t>Direct approach (feedback)</w:t>
            </w:r>
          </w:p>
        </w:tc>
        <w:tc>
          <w:tcPr>
            <w:tcW w:w="1701" w:type="dxa"/>
            <w:shd w:val="clear" w:color="auto" w:fill="D9D9D9"/>
          </w:tcPr>
          <w:p w14:paraId="79B79445" w14:textId="77777777" w:rsidR="00CB6391" w:rsidRDefault="00C97AAE">
            <w:pPr>
              <w:keepNext/>
              <w:pBdr>
                <w:top w:val="nil"/>
                <w:left w:val="nil"/>
                <w:bottom w:val="nil"/>
                <w:right w:val="nil"/>
                <w:between w:val="nil"/>
              </w:pBdr>
              <w:spacing w:after="120"/>
              <w:jc w:val="center"/>
              <w:rPr>
                <w:rFonts w:ascii="Arial" w:eastAsia="Arial" w:hAnsi="Arial" w:cs="Arial"/>
                <w:b/>
                <w:color w:val="000000"/>
                <w:sz w:val="18"/>
                <w:szCs w:val="18"/>
              </w:rPr>
            </w:pPr>
            <w:r>
              <w:rPr>
                <w:rFonts w:ascii="Arial" w:eastAsia="Arial" w:hAnsi="Arial" w:cs="Arial"/>
                <w:b/>
                <w:color w:val="000000"/>
                <w:sz w:val="18"/>
                <w:szCs w:val="18"/>
              </w:rPr>
              <w:t>Facilitated discussion or mediation</w:t>
            </w:r>
          </w:p>
        </w:tc>
        <w:tc>
          <w:tcPr>
            <w:tcW w:w="1701" w:type="dxa"/>
            <w:shd w:val="clear" w:color="auto" w:fill="D9D9D9"/>
          </w:tcPr>
          <w:p w14:paraId="12C003D2" w14:textId="77777777" w:rsidR="00CB6391" w:rsidRDefault="00C97AAE">
            <w:pPr>
              <w:keepNext/>
              <w:pBdr>
                <w:top w:val="nil"/>
                <w:left w:val="nil"/>
                <w:bottom w:val="nil"/>
                <w:right w:val="nil"/>
                <w:between w:val="nil"/>
              </w:pBdr>
              <w:spacing w:after="120"/>
              <w:jc w:val="center"/>
              <w:rPr>
                <w:rFonts w:ascii="Arial" w:eastAsia="Arial" w:hAnsi="Arial" w:cs="Arial"/>
                <w:b/>
                <w:color w:val="000000"/>
                <w:sz w:val="18"/>
                <w:szCs w:val="18"/>
              </w:rPr>
            </w:pPr>
            <w:r>
              <w:rPr>
                <w:rFonts w:ascii="Arial" w:eastAsia="Arial" w:hAnsi="Arial" w:cs="Arial"/>
                <w:b/>
                <w:color w:val="000000"/>
                <w:sz w:val="18"/>
                <w:szCs w:val="18"/>
              </w:rPr>
              <w:t>Restorative approach</w:t>
            </w:r>
          </w:p>
        </w:tc>
        <w:tc>
          <w:tcPr>
            <w:tcW w:w="1701" w:type="dxa"/>
            <w:shd w:val="clear" w:color="auto" w:fill="D9D9D9"/>
          </w:tcPr>
          <w:p w14:paraId="6B5F405D" w14:textId="77777777" w:rsidR="00CB6391" w:rsidRDefault="00C97AAE">
            <w:pPr>
              <w:keepNext/>
              <w:pBdr>
                <w:top w:val="nil"/>
                <w:left w:val="nil"/>
                <w:bottom w:val="nil"/>
                <w:right w:val="nil"/>
                <w:between w:val="nil"/>
              </w:pBdr>
              <w:spacing w:after="120"/>
              <w:jc w:val="center"/>
              <w:rPr>
                <w:rFonts w:ascii="Arial" w:eastAsia="Arial" w:hAnsi="Arial" w:cs="Arial"/>
                <w:b/>
                <w:color w:val="000000"/>
                <w:sz w:val="18"/>
                <w:szCs w:val="18"/>
              </w:rPr>
            </w:pPr>
            <w:r>
              <w:rPr>
                <w:rFonts w:ascii="Arial" w:eastAsia="Arial" w:hAnsi="Arial" w:cs="Arial"/>
                <w:b/>
                <w:color w:val="000000"/>
                <w:sz w:val="18"/>
                <w:szCs w:val="18"/>
              </w:rPr>
              <w:t>Culturally appropriate intervention</w:t>
            </w:r>
          </w:p>
        </w:tc>
        <w:tc>
          <w:tcPr>
            <w:tcW w:w="1701" w:type="dxa"/>
            <w:shd w:val="clear" w:color="auto" w:fill="D9D9D9"/>
          </w:tcPr>
          <w:p w14:paraId="40352F04" w14:textId="77777777" w:rsidR="00CB6391" w:rsidRDefault="00C97AAE">
            <w:pPr>
              <w:keepNext/>
              <w:pBdr>
                <w:top w:val="nil"/>
                <w:left w:val="nil"/>
                <w:bottom w:val="nil"/>
                <w:right w:val="nil"/>
                <w:between w:val="nil"/>
              </w:pBdr>
              <w:spacing w:after="120"/>
              <w:jc w:val="center"/>
              <w:rPr>
                <w:rFonts w:ascii="Arial" w:eastAsia="Arial" w:hAnsi="Arial" w:cs="Arial"/>
                <w:b/>
                <w:color w:val="000000"/>
                <w:sz w:val="18"/>
                <w:szCs w:val="18"/>
              </w:rPr>
            </w:pPr>
            <w:r>
              <w:rPr>
                <w:rFonts w:ascii="Arial" w:eastAsia="Arial" w:hAnsi="Arial" w:cs="Arial"/>
                <w:b/>
                <w:color w:val="000000"/>
                <w:sz w:val="18"/>
                <w:szCs w:val="18"/>
              </w:rPr>
              <w:t>Formal investigation of complaint</w:t>
            </w:r>
          </w:p>
        </w:tc>
      </w:tr>
      <w:tr w:rsidR="00CB6391" w14:paraId="5B581903" w14:textId="77777777">
        <w:tc>
          <w:tcPr>
            <w:tcW w:w="1470" w:type="dxa"/>
            <w:shd w:val="clear" w:color="auto" w:fill="808080"/>
          </w:tcPr>
          <w:p w14:paraId="293A62AF" w14:textId="77777777" w:rsidR="00CB6391" w:rsidRDefault="00C97AAE">
            <w:pPr>
              <w:pBdr>
                <w:top w:val="nil"/>
                <w:left w:val="nil"/>
                <w:bottom w:val="nil"/>
                <w:right w:val="nil"/>
                <w:between w:val="nil"/>
              </w:pBdr>
              <w:spacing w:after="120"/>
              <w:jc w:val="center"/>
              <w:rPr>
                <w:rFonts w:ascii="Arial" w:eastAsia="Arial" w:hAnsi="Arial" w:cs="Arial"/>
                <w:b/>
                <w:color w:val="FFFFFF"/>
                <w:sz w:val="18"/>
                <w:szCs w:val="18"/>
              </w:rPr>
            </w:pPr>
            <w:r>
              <w:rPr>
                <w:rFonts w:ascii="Arial" w:eastAsia="Arial" w:hAnsi="Arial" w:cs="Arial"/>
                <w:b/>
                <w:color w:val="FFFFFF"/>
                <w:sz w:val="18"/>
                <w:szCs w:val="18"/>
              </w:rPr>
              <w:t>Formal or informal approach</w:t>
            </w:r>
          </w:p>
        </w:tc>
        <w:tc>
          <w:tcPr>
            <w:tcW w:w="1701" w:type="dxa"/>
          </w:tcPr>
          <w:p w14:paraId="3FE894B0" w14:textId="77777777" w:rsidR="00CB6391" w:rsidRDefault="00C97AAE">
            <w:pPr>
              <w:pBdr>
                <w:top w:val="nil"/>
                <w:left w:val="nil"/>
                <w:bottom w:val="nil"/>
                <w:right w:val="nil"/>
                <w:between w:val="nil"/>
              </w:pBdr>
              <w:spacing w:after="120"/>
              <w:jc w:val="center"/>
              <w:rPr>
                <w:rFonts w:ascii="Arial" w:eastAsia="Arial" w:hAnsi="Arial" w:cs="Arial"/>
                <w:color w:val="000000"/>
                <w:sz w:val="18"/>
                <w:szCs w:val="18"/>
              </w:rPr>
            </w:pPr>
            <w:r>
              <w:rPr>
                <w:rFonts w:ascii="Arial" w:eastAsia="Arial" w:hAnsi="Arial" w:cs="Arial"/>
                <w:color w:val="000000"/>
                <w:sz w:val="18"/>
                <w:szCs w:val="18"/>
              </w:rPr>
              <w:t>Informal</w:t>
            </w:r>
          </w:p>
        </w:tc>
        <w:tc>
          <w:tcPr>
            <w:tcW w:w="1701" w:type="dxa"/>
            <w:shd w:val="clear" w:color="auto" w:fill="F2F2F2"/>
          </w:tcPr>
          <w:p w14:paraId="589CF7DB" w14:textId="77777777" w:rsidR="00CB6391" w:rsidRDefault="00C97AAE">
            <w:pPr>
              <w:pBdr>
                <w:top w:val="nil"/>
                <w:left w:val="nil"/>
                <w:bottom w:val="nil"/>
                <w:right w:val="nil"/>
                <w:between w:val="nil"/>
              </w:pBdr>
              <w:spacing w:after="120"/>
              <w:jc w:val="center"/>
              <w:rPr>
                <w:rFonts w:ascii="Arial" w:eastAsia="Arial" w:hAnsi="Arial" w:cs="Arial"/>
                <w:color w:val="000000"/>
                <w:sz w:val="18"/>
                <w:szCs w:val="18"/>
              </w:rPr>
            </w:pPr>
            <w:r>
              <w:rPr>
                <w:rFonts w:ascii="Arial" w:eastAsia="Arial" w:hAnsi="Arial" w:cs="Arial"/>
                <w:color w:val="000000"/>
                <w:sz w:val="18"/>
                <w:szCs w:val="18"/>
              </w:rPr>
              <w:t>Informal – voluntary but structured</w:t>
            </w:r>
          </w:p>
        </w:tc>
        <w:tc>
          <w:tcPr>
            <w:tcW w:w="1701" w:type="dxa"/>
          </w:tcPr>
          <w:p w14:paraId="18DD772F" w14:textId="77777777" w:rsidR="00CB6391" w:rsidRDefault="00C97AAE">
            <w:pPr>
              <w:pBdr>
                <w:top w:val="nil"/>
                <w:left w:val="nil"/>
                <w:bottom w:val="nil"/>
                <w:right w:val="nil"/>
                <w:between w:val="nil"/>
              </w:pBdr>
              <w:spacing w:after="120"/>
              <w:jc w:val="center"/>
              <w:rPr>
                <w:rFonts w:ascii="Arial" w:eastAsia="Arial" w:hAnsi="Arial" w:cs="Arial"/>
                <w:color w:val="000000"/>
                <w:sz w:val="18"/>
                <w:szCs w:val="18"/>
              </w:rPr>
            </w:pPr>
            <w:r>
              <w:rPr>
                <w:rFonts w:ascii="Arial" w:eastAsia="Arial" w:hAnsi="Arial" w:cs="Arial"/>
                <w:color w:val="000000"/>
                <w:sz w:val="18"/>
                <w:szCs w:val="18"/>
              </w:rPr>
              <w:t>Informal – voluntary but structured</w:t>
            </w:r>
          </w:p>
        </w:tc>
        <w:tc>
          <w:tcPr>
            <w:tcW w:w="1701" w:type="dxa"/>
            <w:shd w:val="clear" w:color="auto" w:fill="F2F2F2"/>
          </w:tcPr>
          <w:p w14:paraId="03320BC3" w14:textId="77777777" w:rsidR="00CB6391" w:rsidRDefault="00C97AAE">
            <w:pPr>
              <w:pBdr>
                <w:top w:val="nil"/>
                <w:left w:val="nil"/>
                <w:bottom w:val="nil"/>
                <w:right w:val="nil"/>
                <w:between w:val="nil"/>
              </w:pBdr>
              <w:spacing w:after="120"/>
              <w:jc w:val="center"/>
              <w:rPr>
                <w:rFonts w:ascii="Arial" w:eastAsia="Arial" w:hAnsi="Arial" w:cs="Arial"/>
                <w:color w:val="000000"/>
                <w:sz w:val="18"/>
                <w:szCs w:val="18"/>
              </w:rPr>
            </w:pPr>
            <w:r>
              <w:rPr>
                <w:rFonts w:ascii="Arial" w:eastAsia="Arial" w:hAnsi="Arial" w:cs="Arial"/>
                <w:color w:val="000000"/>
                <w:sz w:val="18"/>
                <w:szCs w:val="18"/>
              </w:rPr>
              <w:t>Informal – voluntary but structured</w:t>
            </w:r>
          </w:p>
        </w:tc>
        <w:tc>
          <w:tcPr>
            <w:tcW w:w="1701" w:type="dxa"/>
          </w:tcPr>
          <w:p w14:paraId="31F9E878" w14:textId="77777777" w:rsidR="00CB6391" w:rsidRDefault="00C97AAE">
            <w:pPr>
              <w:pBdr>
                <w:top w:val="nil"/>
                <w:left w:val="nil"/>
                <w:bottom w:val="nil"/>
                <w:right w:val="nil"/>
                <w:between w:val="nil"/>
              </w:pBdr>
              <w:spacing w:after="120"/>
              <w:jc w:val="center"/>
              <w:rPr>
                <w:rFonts w:ascii="Arial" w:eastAsia="Arial" w:hAnsi="Arial" w:cs="Arial"/>
                <w:color w:val="000000"/>
                <w:sz w:val="18"/>
                <w:szCs w:val="18"/>
              </w:rPr>
            </w:pPr>
            <w:r>
              <w:rPr>
                <w:rFonts w:ascii="Arial" w:eastAsia="Arial" w:hAnsi="Arial" w:cs="Arial"/>
                <w:color w:val="000000"/>
                <w:sz w:val="18"/>
                <w:szCs w:val="18"/>
              </w:rPr>
              <w:t>Formal</w:t>
            </w:r>
          </w:p>
        </w:tc>
      </w:tr>
      <w:tr w:rsidR="00CB6391" w14:paraId="1B630FC3" w14:textId="77777777">
        <w:tc>
          <w:tcPr>
            <w:tcW w:w="1470" w:type="dxa"/>
            <w:shd w:val="clear" w:color="auto" w:fill="808080"/>
          </w:tcPr>
          <w:p w14:paraId="5DC47BA1" w14:textId="77777777" w:rsidR="00CB6391" w:rsidRDefault="00C97AAE">
            <w:pPr>
              <w:pBdr>
                <w:top w:val="nil"/>
                <w:left w:val="nil"/>
                <w:bottom w:val="nil"/>
                <w:right w:val="nil"/>
                <w:between w:val="nil"/>
              </w:pBdr>
              <w:spacing w:after="120"/>
              <w:jc w:val="center"/>
              <w:rPr>
                <w:rFonts w:ascii="Arial" w:eastAsia="Arial" w:hAnsi="Arial" w:cs="Arial"/>
                <w:b/>
                <w:color w:val="FFFFFF"/>
                <w:sz w:val="18"/>
                <w:szCs w:val="18"/>
              </w:rPr>
            </w:pPr>
            <w:r>
              <w:rPr>
                <w:rFonts w:ascii="Arial" w:eastAsia="Arial" w:hAnsi="Arial" w:cs="Arial"/>
                <w:b/>
                <w:color w:val="FFFFFF"/>
                <w:sz w:val="18"/>
                <w:szCs w:val="18"/>
              </w:rPr>
              <w:t>Summary of approach</w:t>
            </w:r>
          </w:p>
        </w:tc>
        <w:tc>
          <w:tcPr>
            <w:tcW w:w="1701" w:type="dxa"/>
          </w:tcPr>
          <w:p w14:paraId="55C7ACC6" w14:textId="77777777" w:rsidR="00CB6391" w:rsidRDefault="00C97AAE">
            <w:pPr>
              <w:pBdr>
                <w:top w:val="nil"/>
                <w:left w:val="nil"/>
                <w:bottom w:val="nil"/>
                <w:right w:val="nil"/>
                <w:between w:val="nil"/>
              </w:pBdr>
              <w:spacing w:after="120"/>
              <w:jc w:val="center"/>
              <w:rPr>
                <w:rFonts w:ascii="Arial" w:eastAsia="Arial" w:hAnsi="Arial" w:cs="Arial"/>
                <w:color w:val="000000"/>
                <w:sz w:val="18"/>
                <w:szCs w:val="18"/>
              </w:rPr>
            </w:pPr>
            <w:r>
              <w:rPr>
                <w:rFonts w:ascii="Arial" w:eastAsia="Arial" w:hAnsi="Arial" w:cs="Arial"/>
                <w:color w:val="000000"/>
                <w:sz w:val="18"/>
                <w:szCs w:val="18"/>
              </w:rPr>
              <w:t>Where someone else speaks to the other person about your concerns on your behalf; hears their response and agrees a way forward.</w:t>
            </w:r>
          </w:p>
          <w:p w14:paraId="683C073D" w14:textId="77777777" w:rsidR="00CB6391" w:rsidRDefault="00CB6391">
            <w:pPr>
              <w:pBdr>
                <w:top w:val="nil"/>
                <w:left w:val="nil"/>
                <w:bottom w:val="nil"/>
                <w:right w:val="nil"/>
                <w:between w:val="nil"/>
              </w:pBdr>
              <w:spacing w:after="120"/>
              <w:jc w:val="center"/>
              <w:rPr>
                <w:rFonts w:ascii="Arial" w:eastAsia="Arial" w:hAnsi="Arial" w:cs="Arial"/>
                <w:color w:val="000000"/>
                <w:sz w:val="18"/>
                <w:szCs w:val="18"/>
              </w:rPr>
            </w:pPr>
          </w:p>
        </w:tc>
        <w:tc>
          <w:tcPr>
            <w:tcW w:w="1701" w:type="dxa"/>
            <w:shd w:val="clear" w:color="auto" w:fill="F2F2F2"/>
          </w:tcPr>
          <w:p w14:paraId="61EE8ACC" w14:textId="77777777" w:rsidR="00CB6391" w:rsidRDefault="00C97AAE">
            <w:pPr>
              <w:pBdr>
                <w:top w:val="nil"/>
                <w:left w:val="nil"/>
                <w:bottom w:val="nil"/>
                <w:right w:val="nil"/>
                <w:between w:val="nil"/>
              </w:pBdr>
              <w:spacing w:after="120"/>
              <w:jc w:val="center"/>
              <w:rPr>
                <w:rFonts w:ascii="Arial" w:eastAsia="Arial" w:hAnsi="Arial" w:cs="Arial"/>
                <w:color w:val="000000"/>
                <w:sz w:val="18"/>
                <w:szCs w:val="18"/>
              </w:rPr>
            </w:pPr>
            <w:r>
              <w:rPr>
                <w:rFonts w:ascii="Arial" w:eastAsia="Arial" w:hAnsi="Arial" w:cs="Arial"/>
                <w:color w:val="000000"/>
                <w:sz w:val="18"/>
                <w:szCs w:val="18"/>
              </w:rPr>
              <w:t xml:space="preserve">Where the people involved have a discussion facilitated by a third party to explore issues and agree a way forward.  This only happens if everyone feels safe and agrees to do so. </w:t>
            </w:r>
          </w:p>
        </w:tc>
        <w:tc>
          <w:tcPr>
            <w:tcW w:w="1701" w:type="dxa"/>
          </w:tcPr>
          <w:p w14:paraId="174F9392" w14:textId="77777777" w:rsidR="00CB6391" w:rsidRDefault="00C97AAE">
            <w:pPr>
              <w:pBdr>
                <w:top w:val="nil"/>
                <w:left w:val="nil"/>
                <w:bottom w:val="nil"/>
                <w:right w:val="nil"/>
                <w:between w:val="nil"/>
              </w:pBdr>
              <w:spacing w:after="120"/>
              <w:jc w:val="center"/>
              <w:rPr>
                <w:rFonts w:ascii="Arial" w:eastAsia="Arial" w:hAnsi="Arial" w:cs="Arial"/>
                <w:color w:val="000000"/>
                <w:sz w:val="18"/>
                <w:szCs w:val="18"/>
              </w:rPr>
            </w:pPr>
            <w:r>
              <w:rPr>
                <w:rFonts w:ascii="Arial" w:eastAsia="Arial" w:hAnsi="Arial" w:cs="Arial"/>
                <w:color w:val="000000"/>
                <w:sz w:val="18"/>
                <w:szCs w:val="18"/>
              </w:rPr>
              <w:t>Similar to a facilitated discussion but where the parties appoint a restorative facilitator and focus on restorative principles (identifying and addressing harm).</w:t>
            </w:r>
          </w:p>
        </w:tc>
        <w:tc>
          <w:tcPr>
            <w:tcW w:w="1701" w:type="dxa"/>
            <w:shd w:val="clear" w:color="auto" w:fill="F2F2F2"/>
          </w:tcPr>
          <w:p w14:paraId="62DD0B3F" w14:textId="77777777" w:rsidR="00CB6391" w:rsidRDefault="00C97AAE">
            <w:pPr>
              <w:pBdr>
                <w:top w:val="nil"/>
                <w:left w:val="nil"/>
                <w:bottom w:val="nil"/>
                <w:right w:val="nil"/>
                <w:between w:val="nil"/>
              </w:pBdr>
              <w:spacing w:after="120"/>
              <w:jc w:val="center"/>
              <w:rPr>
                <w:rFonts w:ascii="Arial" w:eastAsia="Arial" w:hAnsi="Arial" w:cs="Arial"/>
                <w:color w:val="000000"/>
                <w:sz w:val="18"/>
                <w:szCs w:val="18"/>
              </w:rPr>
            </w:pPr>
            <w:r>
              <w:rPr>
                <w:rFonts w:ascii="Arial" w:eastAsia="Arial" w:hAnsi="Arial" w:cs="Arial"/>
                <w:color w:val="000000"/>
                <w:sz w:val="18"/>
                <w:szCs w:val="18"/>
              </w:rPr>
              <w:t xml:space="preserve">A process determined by a specific culture (e.g. a </w:t>
            </w:r>
            <w:proofErr w:type="spellStart"/>
            <w:r>
              <w:rPr>
                <w:rFonts w:ascii="Arial" w:eastAsia="Arial" w:hAnsi="Arial" w:cs="Arial"/>
                <w:color w:val="000000"/>
                <w:sz w:val="18"/>
                <w:szCs w:val="18"/>
              </w:rPr>
              <w:t>kaupapa</w:t>
            </w:r>
            <w:proofErr w:type="spellEnd"/>
            <w:r>
              <w:rPr>
                <w:rFonts w:ascii="Arial" w:eastAsia="Arial" w:hAnsi="Arial" w:cs="Arial"/>
                <w:color w:val="000000"/>
                <w:sz w:val="18"/>
                <w:szCs w:val="18"/>
              </w:rPr>
              <w:t xml:space="preserve"> Māori approach may use tikanga).  </w:t>
            </w:r>
          </w:p>
          <w:p w14:paraId="55056D77" w14:textId="77777777" w:rsidR="00CB6391" w:rsidRDefault="00C97AAE">
            <w:pPr>
              <w:pBdr>
                <w:top w:val="nil"/>
                <w:left w:val="nil"/>
                <w:bottom w:val="nil"/>
                <w:right w:val="nil"/>
                <w:between w:val="nil"/>
              </w:pBdr>
              <w:spacing w:after="120"/>
              <w:jc w:val="center"/>
              <w:rPr>
                <w:rFonts w:ascii="Arial" w:eastAsia="Arial" w:hAnsi="Arial" w:cs="Arial"/>
                <w:color w:val="000000"/>
                <w:sz w:val="18"/>
                <w:szCs w:val="18"/>
              </w:rPr>
            </w:pPr>
            <w:r>
              <w:rPr>
                <w:rFonts w:ascii="Arial" w:eastAsia="Arial" w:hAnsi="Arial" w:cs="Arial"/>
                <w:color w:val="000000"/>
                <w:sz w:val="18"/>
                <w:szCs w:val="18"/>
              </w:rPr>
              <w:t>Should only be considered where it is culturally appropriate to do so and by people in a position to do so respectfully.</w:t>
            </w:r>
          </w:p>
        </w:tc>
        <w:tc>
          <w:tcPr>
            <w:tcW w:w="1701" w:type="dxa"/>
          </w:tcPr>
          <w:p w14:paraId="4C45588E" w14:textId="77777777" w:rsidR="00CB6391" w:rsidRDefault="00C97AAE">
            <w:pPr>
              <w:pBdr>
                <w:top w:val="nil"/>
                <w:left w:val="nil"/>
                <w:bottom w:val="nil"/>
                <w:right w:val="nil"/>
                <w:between w:val="nil"/>
              </w:pBdr>
              <w:spacing w:after="120"/>
              <w:jc w:val="center"/>
              <w:rPr>
                <w:rFonts w:ascii="Arial" w:eastAsia="Arial" w:hAnsi="Arial" w:cs="Arial"/>
                <w:color w:val="000000"/>
                <w:sz w:val="18"/>
                <w:szCs w:val="18"/>
              </w:rPr>
            </w:pPr>
            <w:r>
              <w:rPr>
                <w:rFonts w:ascii="Arial" w:eastAsia="Arial" w:hAnsi="Arial" w:cs="Arial"/>
                <w:color w:val="000000"/>
                <w:sz w:val="18"/>
                <w:szCs w:val="18"/>
              </w:rPr>
              <w:t>The organisation appoints an internal or external investigator to investigate the complaint and make factual findings, and report to the organisation which decides next steps. See further detail on investigation process below.</w:t>
            </w:r>
          </w:p>
        </w:tc>
      </w:tr>
      <w:tr w:rsidR="00CB6391" w14:paraId="0683C345" w14:textId="77777777">
        <w:tc>
          <w:tcPr>
            <w:tcW w:w="1470" w:type="dxa"/>
            <w:shd w:val="clear" w:color="auto" w:fill="808080"/>
          </w:tcPr>
          <w:p w14:paraId="42606CF4" w14:textId="77777777" w:rsidR="00CB6391" w:rsidRDefault="00C97AAE">
            <w:pPr>
              <w:pBdr>
                <w:top w:val="nil"/>
                <w:left w:val="nil"/>
                <w:bottom w:val="nil"/>
                <w:right w:val="nil"/>
                <w:between w:val="nil"/>
              </w:pBdr>
              <w:spacing w:after="120"/>
              <w:jc w:val="center"/>
              <w:rPr>
                <w:rFonts w:ascii="Arial" w:eastAsia="Arial" w:hAnsi="Arial" w:cs="Arial"/>
                <w:b/>
                <w:color w:val="FFFFFF"/>
                <w:sz w:val="18"/>
                <w:szCs w:val="18"/>
              </w:rPr>
            </w:pPr>
            <w:r>
              <w:rPr>
                <w:rFonts w:ascii="Arial" w:eastAsia="Arial" w:hAnsi="Arial" w:cs="Arial"/>
                <w:b/>
                <w:color w:val="FFFFFF"/>
                <w:sz w:val="18"/>
                <w:szCs w:val="18"/>
              </w:rPr>
              <w:t>How outcomes are decided</w:t>
            </w:r>
          </w:p>
        </w:tc>
        <w:tc>
          <w:tcPr>
            <w:tcW w:w="1701" w:type="dxa"/>
          </w:tcPr>
          <w:p w14:paraId="0840A090" w14:textId="77777777" w:rsidR="00CB6391" w:rsidRDefault="00C97AAE">
            <w:pPr>
              <w:pBdr>
                <w:top w:val="nil"/>
                <w:left w:val="nil"/>
                <w:bottom w:val="nil"/>
                <w:right w:val="nil"/>
                <w:between w:val="nil"/>
              </w:pBdr>
              <w:spacing w:after="120"/>
              <w:jc w:val="center"/>
              <w:rPr>
                <w:rFonts w:ascii="Arial" w:eastAsia="Arial" w:hAnsi="Arial" w:cs="Arial"/>
                <w:color w:val="000000"/>
                <w:sz w:val="18"/>
                <w:szCs w:val="18"/>
              </w:rPr>
            </w:pPr>
            <w:r>
              <w:rPr>
                <w:rFonts w:ascii="Arial" w:eastAsia="Arial" w:hAnsi="Arial" w:cs="Arial"/>
                <w:color w:val="000000"/>
                <w:sz w:val="18"/>
                <w:szCs w:val="18"/>
              </w:rPr>
              <w:t>Outcomes by agreement</w:t>
            </w:r>
          </w:p>
        </w:tc>
        <w:tc>
          <w:tcPr>
            <w:tcW w:w="1701" w:type="dxa"/>
            <w:shd w:val="clear" w:color="auto" w:fill="F2F2F2"/>
          </w:tcPr>
          <w:p w14:paraId="325C7893" w14:textId="77777777" w:rsidR="00CB6391" w:rsidRDefault="00C97AAE">
            <w:pPr>
              <w:pBdr>
                <w:top w:val="nil"/>
                <w:left w:val="nil"/>
                <w:bottom w:val="nil"/>
                <w:right w:val="nil"/>
                <w:between w:val="nil"/>
              </w:pBdr>
              <w:spacing w:after="120"/>
              <w:jc w:val="center"/>
              <w:rPr>
                <w:rFonts w:ascii="Arial" w:eastAsia="Arial" w:hAnsi="Arial" w:cs="Arial"/>
                <w:color w:val="000000"/>
                <w:sz w:val="18"/>
                <w:szCs w:val="18"/>
              </w:rPr>
            </w:pPr>
            <w:r>
              <w:rPr>
                <w:rFonts w:ascii="Arial" w:eastAsia="Arial" w:hAnsi="Arial" w:cs="Arial"/>
                <w:color w:val="000000"/>
                <w:sz w:val="18"/>
                <w:szCs w:val="18"/>
              </w:rPr>
              <w:t>Outcomes by agreement</w:t>
            </w:r>
          </w:p>
        </w:tc>
        <w:tc>
          <w:tcPr>
            <w:tcW w:w="1701" w:type="dxa"/>
          </w:tcPr>
          <w:p w14:paraId="208A6517" w14:textId="77777777" w:rsidR="00CB6391" w:rsidRDefault="00C97AAE">
            <w:pPr>
              <w:pBdr>
                <w:top w:val="nil"/>
                <w:left w:val="nil"/>
                <w:bottom w:val="nil"/>
                <w:right w:val="nil"/>
                <w:between w:val="nil"/>
              </w:pBdr>
              <w:spacing w:after="120"/>
              <w:jc w:val="center"/>
              <w:rPr>
                <w:rFonts w:ascii="Arial" w:eastAsia="Arial" w:hAnsi="Arial" w:cs="Arial"/>
                <w:color w:val="000000"/>
                <w:sz w:val="18"/>
                <w:szCs w:val="18"/>
              </w:rPr>
            </w:pPr>
            <w:r>
              <w:rPr>
                <w:rFonts w:ascii="Arial" w:eastAsia="Arial" w:hAnsi="Arial" w:cs="Arial"/>
                <w:color w:val="000000"/>
                <w:sz w:val="18"/>
                <w:szCs w:val="18"/>
              </w:rPr>
              <w:t>Outcomes by agreement</w:t>
            </w:r>
          </w:p>
        </w:tc>
        <w:tc>
          <w:tcPr>
            <w:tcW w:w="1701" w:type="dxa"/>
            <w:shd w:val="clear" w:color="auto" w:fill="F2F2F2"/>
          </w:tcPr>
          <w:p w14:paraId="7854D3FB" w14:textId="77777777" w:rsidR="00CB6391" w:rsidRDefault="00C97AAE">
            <w:pPr>
              <w:pBdr>
                <w:top w:val="nil"/>
                <w:left w:val="nil"/>
                <w:bottom w:val="nil"/>
                <w:right w:val="nil"/>
                <w:between w:val="nil"/>
              </w:pBdr>
              <w:spacing w:after="120"/>
              <w:jc w:val="center"/>
              <w:rPr>
                <w:rFonts w:ascii="Arial" w:eastAsia="Arial" w:hAnsi="Arial" w:cs="Arial"/>
                <w:color w:val="000000"/>
                <w:sz w:val="18"/>
                <w:szCs w:val="18"/>
              </w:rPr>
            </w:pPr>
            <w:r>
              <w:rPr>
                <w:rFonts w:ascii="Arial" w:eastAsia="Arial" w:hAnsi="Arial" w:cs="Arial"/>
                <w:color w:val="000000"/>
                <w:sz w:val="18"/>
                <w:szCs w:val="18"/>
              </w:rPr>
              <w:t>Outcomes subject to cultural requirements</w:t>
            </w:r>
          </w:p>
        </w:tc>
        <w:tc>
          <w:tcPr>
            <w:tcW w:w="1701" w:type="dxa"/>
          </w:tcPr>
          <w:p w14:paraId="69553FF7" w14:textId="77777777" w:rsidR="00CB6391" w:rsidRDefault="00C97AAE">
            <w:pPr>
              <w:pBdr>
                <w:top w:val="nil"/>
                <w:left w:val="nil"/>
                <w:bottom w:val="nil"/>
                <w:right w:val="nil"/>
                <w:between w:val="nil"/>
              </w:pBdr>
              <w:spacing w:after="120"/>
              <w:jc w:val="center"/>
              <w:rPr>
                <w:rFonts w:ascii="Arial" w:eastAsia="Arial" w:hAnsi="Arial" w:cs="Arial"/>
                <w:color w:val="000000"/>
                <w:sz w:val="18"/>
                <w:szCs w:val="18"/>
              </w:rPr>
            </w:pPr>
            <w:r>
              <w:rPr>
                <w:rFonts w:ascii="Arial" w:eastAsia="Arial" w:hAnsi="Arial" w:cs="Arial"/>
                <w:color w:val="000000"/>
                <w:sz w:val="18"/>
                <w:szCs w:val="18"/>
              </w:rPr>
              <w:t>Outcomes determined by organisation (can include disciplinary action up to dismissal or termination of contract)</w:t>
            </w:r>
          </w:p>
        </w:tc>
      </w:tr>
      <w:tr w:rsidR="00CB6391" w14:paraId="32A9A260" w14:textId="77777777">
        <w:tc>
          <w:tcPr>
            <w:tcW w:w="1470" w:type="dxa"/>
            <w:shd w:val="clear" w:color="auto" w:fill="808080"/>
          </w:tcPr>
          <w:p w14:paraId="07E6EE0F" w14:textId="77777777" w:rsidR="00CB6391" w:rsidRDefault="00C97AAE">
            <w:pPr>
              <w:pBdr>
                <w:top w:val="nil"/>
                <w:left w:val="nil"/>
                <w:bottom w:val="nil"/>
                <w:right w:val="nil"/>
                <w:between w:val="nil"/>
              </w:pBdr>
              <w:spacing w:after="120"/>
              <w:jc w:val="center"/>
              <w:rPr>
                <w:rFonts w:ascii="Arial" w:eastAsia="Arial" w:hAnsi="Arial" w:cs="Arial"/>
                <w:b/>
                <w:color w:val="FFFFFF"/>
                <w:sz w:val="18"/>
                <w:szCs w:val="18"/>
              </w:rPr>
            </w:pPr>
            <w:r>
              <w:rPr>
                <w:rFonts w:ascii="Arial" w:eastAsia="Arial" w:hAnsi="Arial" w:cs="Arial"/>
                <w:b/>
                <w:color w:val="FFFFFF"/>
                <w:sz w:val="18"/>
                <w:szCs w:val="18"/>
              </w:rPr>
              <w:t>Anonymity</w:t>
            </w:r>
          </w:p>
        </w:tc>
        <w:tc>
          <w:tcPr>
            <w:tcW w:w="1701" w:type="dxa"/>
          </w:tcPr>
          <w:p w14:paraId="41476D92" w14:textId="77777777" w:rsidR="00CB6391" w:rsidRDefault="00C97AAE">
            <w:pPr>
              <w:pBdr>
                <w:top w:val="nil"/>
                <w:left w:val="nil"/>
                <w:bottom w:val="nil"/>
                <w:right w:val="nil"/>
                <w:between w:val="nil"/>
              </w:pBdr>
              <w:spacing w:after="120"/>
              <w:jc w:val="center"/>
              <w:rPr>
                <w:rFonts w:ascii="Arial" w:eastAsia="Arial" w:hAnsi="Arial" w:cs="Arial"/>
                <w:color w:val="000000"/>
                <w:sz w:val="18"/>
                <w:szCs w:val="18"/>
              </w:rPr>
            </w:pPr>
            <w:r>
              <w:rPr>
                <w:rFonts w:ascii="Arial" w:eastAsia="Arial" w:hAnsi="Arial" w:cs="Arial"/>
                <w:color w:val="000000"/>
                <w:sz w:val="18"/>
                <w:szCs w:val="18"/>
              </w:rPr>
              <w:t>Will depend on circumstances as to whether person raising concerns will need to be identified</w:t>
            </w:r>
          </w:p>
        </w:tc>
        <w:tc>
          <w:tcPr>
            <w:tcW w:w="1701" w:type="dxa"/>
            <w:shd w:val="clear" w:color="auto" w:fill="F2F2F2"/>
          </w:tcPr>
          <w:p w14:paraId="6C4355C0" w14:textId="77777777" w:rsidR="00CB6391" w:rsidRDefault="00C97AAE">
            <w:pPr>
              <w:pBdr>
                <w:top w:val="nil"/>
                <w:left w:val="nil"/>
                <w:bottom w:val="nil"/>
                <w:right w:val="nil"/>
                <w:between w:val="nil"/>
              </w:pBdr>
              <w:spacing w:after="120"/>
              <w:jc w:val="center"/>
              <w:rPr>
                <w:rFonts w:ascii="Arial" w:eastAsia="Arial" w:hAnsi="Arial" w:cs="Arial"/>
                <w:color w:val="000000"/>
                <w:sz w:val="18"/>
                <w:szCs w:val="18"/>
              </w:rPr>
            </w:pPr>
            <w:r>
              <w:rPr>
                <w:rFonts w:ascii="Arial" w:eastAsia="Arial" w:hAnsi="Arial" w:cs="Arial"/>
                <w:color w:val="000000"/>
                <w:sz w:val="18"/>
                <w:szCs w:val="18"/>
              </w:rPr>
              <w:t>Person raising concerns will be identified due to direct involvement</w:t>
            </w:r>
          </w:p>
        </w:tc>
        <w:tc>
          <w:tcPr>
            <w:tcW w:w="1701" w:type="dxa"/>
          </w:tcPr>
          <w:p w14:paraId="6E3D8D2D" w14:textId="77777777" w:rsidR="00CB6391" w:rsidRDefault="00C97AAE">
            <w:pPr>
              <w:pBdr>
                <w:top w:val="nil"/>
                <w:left w:val="nil"/>
                <w:bottom w:val="nil"/>
                <w:right w:val="nil"/>
                <w:between w:val="nil"/>
              </w:pBdr>
              <w:spacing w:after="120"/>
              <w:jc w:val="center"/>
              <w:rPr>
                <w:rFonts w:ascii="Arial" w:eastAsia="Arial" w:hAnsi="Arial" w:cs="Arial"/>
                <w:color w:val="000000"/>
                <w:sz w:val="18"/>
                <w:szCs w:val="18"/>
              </w:rPr>
            </w:pPr>
            <w:r>
              <w:rPr>
                <w:rFonts w:ascii="Arial" w:eastAsia="Arial" w:hAnsi="Arial" w:cs="Arial"/>
                <w:color w:val="000000"/>
                <w:sz w:val="18"/>
                <w:szCs w:val="18"/>
              </w:rPr>
              <w:t>Person raising concerns will be identified due to direct involvement</w:t>
            </w:r>
          </w:p>
        </w:tc>
        <w:tc>
          <w:tcPr>
            <w:tcW w:w="1701" w:type="dxa"/>
            <w:shd w:val="clear" w:color="auto" w:fill="F2F2F2"/>
          </w:tcPr>
          <w:p w14:paraId="4A5DDCE0" w14:textId="77777777" w:rsidR="00CB6391" w:rsidRDefault="00C97AAE">
            <w:pPr>
              <w:pBdr>
                <w:top w:val="nil"/>
                <w:left w:val="nil"/>
                <w:bottom w:val="nil"/>
                <w:right w:val="nil"/>
                <w:between w:val="nil"/>
              </w:pBdr>
              <w:spacing w:after="120"/>
              <w:jc w:val="center"/>
              <w:rPr>
                <w:rFonts w:ascii="Arial" w:eastAsia="Arial" w:hAnsi="Arial" w:cs="Arial"/>
                <w:color w:val="000000"/>
                <w:sz w:val="18"/>
                <w:szCs w:val="18"/>
              </w:rPr>
            </w:pPr>
            <w:r>
              <w:rPr>
                <w:rFonts w:ascii="Arial" w:eastAsia="Arial" w:hAnsi="Arial" w:cs="Arial"/>
                <w:color w:val="000000"/>
                <w:sz w:val="18"/>
                <w:szCs w:val="18"/>
              </w:rPr>
              <w:t>Will depend on cultural requirements</w:t>
            </w:r>
          </w:p>
        </w:tc>
        <w:tc>
          <w:tcPr>
            <w:tcW w:w="1701" w:type="dxa"/>
          </w:tcPr>
          <w:p w14:paraId="0DEF5C03" w14:textId="77777777" w:rsidR="00CB6391" w:rsidRDefault="00C97AAE">
            <w:pPr>
              <w:pBdr>
                <w:top w:val="nil"/>
                <w:left w:val="nil"/>
                <w:bottom w:val="nil"/>
                <w:right w:val="nil"/>
                <w:between w:val="nil"/>
              </w:pBdr>
              <w:spacing w:after="120"/>
              <w:jc w:val="center"/>
              <w:rPr>
                <w:rFonts w:ascii="Arial" w:eastAsia="Arial" w:hAnsi="Arial" w:cs="Arial"/>
                <w:color w:val="000000"/>
                <w:sz w:val="18"/>
                <w:szCs w:val="18"/>
              </w:rPr>
            </w:pPr>
            <w:r>
              <w:rPr>
                <w:rFonts w:ascii="Arial" w:eastAsia="Arial" w:hAnsi="Arial" w:cs="Arial"/>
                <w:color w:val="000000"/>
                <w:sz w:val="18"/>
                <w:szCs w:val="18"/>
              </w:rPr>
              <w:t>Person raising concerns will be identified and full details of complaint provided to the person the allegations are about</w:t>
            </w:r>
          </w:p>
        </w:tc>
      </w:tr>
    </w:tbl>
    <w:p w14:paraId="30C71B10" w14:textId="77777777" w:rsidR="00CB6391" w:rsidRDefault="00C97AAE">
      <w:pPr>
        <w:pStyle w:val="Heading3"/>
      </w:pPr>
      <w:bookmarkStart w:id="15" w:name="_heading=h.3as4poj" w:colFirst="0" w:colLast="0"/>
      <w:bookmarkEnd w:id="15"/>
      <w:r>
        <w:t>What we will do after a report has been made</w:t>
      </w:r>
    </w:p>
    <w:p w14:paraId="6165F4A6"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Once you have reported sexual harassment to </w:t>
      </w:r>
      <w:r>
        <w:rPr>
          <w:rFonts w:ascii="Arial" w:eastAsia="Arial" w:hAnsi="Arial" w:cs="Arial"/>
          <w:color w:val="000000"/>
          <w:shd w:val="clear" w:color="auto" w:fill="FFF2CC"/>
        </w:rPr>
        <w:t>[YOUR NAME/COMPANY]</w:t>
      </w:r>
      <w:r>
        <w:rPr>
          <w:rFonts w:ascii="Arial" w:eastAsia="Arial" w:hAnsi="Arial" w:cs="Arial"/>
          <w:color w:val="000000"/>
        </w:rPr>
        <w:t>, we will discuss with you:</w:t>
      </w:r>
    </w:p>
    <w:p w14:paraId="1F677B38" w14:textId="77777777" w:rsidR="00CB6391" w:rsidRDefault="00C97AAE">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the options in the table above; </w:t>
      </w:r>
    </w:p>
    <w:p w14:paraId="5FEED0EF" w14:textId="77777777" w:rsidR="00CB6391" w:rsidRDefault="00C97AAE">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any other options identified by anyone involved;</w:t>
      </w:r>
    </w:p>
    <w:p w14:paraId="67D24680" w14:textId="77777777" w:rsidR="00CB6391" w:rsidRDefault="00C97AAE">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support available; </w:t>
      </w:r>
    </w:p>
    <w:p w14:paraId="08E78900" w14:textId="77777777" w:rsidR="00CB6391" w:rsidRDefault="00C97AAE">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interim measures (e.g. to manage health and safety while a process is underway); </w:t>
      </w:r>
    </w:p>
    <w:p w14:paraId="357F7913" w14:textId="77777777" w:rsidR="00CB6391" w:rsidRDefault="00C97AAE">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 next steps we will take;</w:t>
      </w:r>
    </w:p>
    <w:p w14:paraId="7654B0F4" w14:textId="77777777" w:rsidR="00CB6391" w:rsidRDefault="00C97AAE">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who will be involved and what their role will be in the process; and</w:t>
      </w:r>
    </w:p>
    <w:p w14:paraId="2A1585CA" w14:textId="77777777" w:rsidR="00CB6391" w:rsidRDefault="00C97AAE">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how we will keep you informed of progress.</w:t>
      </w:r>
    </w:p>
    <w:p w14:paraId="16BA67AF" w14:textId="4566F8B4"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This can take place over several discussions to allow time, </w:t>
      </w:r>
      <w:r w:rsidR="00D953C9">
        <w:rPr>
          <w:rFonts w:ascii="Arial" w:eastAsia="Arial" w:hAnsi="Arial" w:cs="Arial"/>
          <w:color w:val="000000"/>
        </w:rPr>
        <w:t>space,</w:t>
      </w:r>
      <w:r>
        <w:rPr>
          <w:rFonts w:ascii="Arial" w:eastAsia="Arial" w:hAnsi="Arial" w:cs="Arial"/>
          <w:color w:val="000000"/>
        </w:rPr>
        <w:t xml:space="preserve"> and support to decide the next steps. </w:t>
      </w:r>
    </w:p>
    <w:p w14:paraId="08285B20"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 xml:space="preserve">If you are reporting sexual harassment that you witnessed or that happened to someone else, </w:t>
      </w:r>
      <w:r>
        <w:rPr>
          <w:rFonts w:ascii="Arial" w:eastAsia="Arial" w:hAnsi="Arial" w:cs="Arial"/>
          <w:color w:val="000000"/>
          <w:shd w:val="clear" w:color="auto" w:fill="FFF2CC"/>
        </w:rPr>
        <w:t>[YOUR NAME/COMPANY]</w:t>
      </w:r>
      <w:r>
        <w:rPr>
          <w:rFonts w:ascii="Arial" w:eastAsia="Arial" w:hAnsi="Arial" w:cs="Arial"/>
          <w:color w:val="000000"/>
        </w:rPr>
        <w:t xml:space="preserve"> will need to obtain the consent of the person who experienced the sexual harassment before commencing any process.</w:t>
      </w:r>
    </w:p>
    <w:p w14:paraId="0F3C9718"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shd w:val="clear" w:color="auto" w:fill="FFF2CC"/>
        </w:rPr>
        <w:t>[YOUR NAME/COMPANY]</w:t>
      </w:r>
      <w:r>
        <w:rPr>
          <w:rFonts w:ascii="Arial" w:eastAsia="Arial" w:hAnsi="Arial" w:cs="Arial"/>
          <w:color w:val="000000"/>
        </w:rPr>
        <w:t xml:space="preserve"> will decide the process that will be followed, taking into account your preferences and any health and safety risks that need to be managed.  </w:t>
      </w:r>
    </w:p>
    <w:p w14:paraId="227D3D9A" w14:textId="77777777" w:rsidR="00CB6391" w:rsidRDefault="00C97AAE">
      <w:pPr>
        <w:keepNext/>
        <w:pBdr>
          <w:top w:val="nil"/>
          <w:left w:val="nil"/>
          <w:bottom w:val="nil"/>
          <w:right w:val="nil"/>
          <w:between w:val="nil"/>
        </w:pBdr>
        <w:rPr>
          <w:rFonts w:ascii="Arial" w:eastAsia="Arial" w:hAnsi="Arial" w:cs="Arial"/>
          <w:color w:val="000000"/>
        </w:rPr>
      </w:pPr>
      <w:r>
        <w:rPr>
          <w:rFonts w:ascii="Arial" w:eastAsia="Arial" w:hAnsi="Arial" w:cs="Arial"/>
          <w:color w:val="000000"/>
        </w:rPr>
        <w:t>Although the exact process will depend on the circumstances, the following principles will be applied:</w:t>
      </w:r>
    </w:p>
    <w:p w14:paraId="39B0F42B" w14:textId="77777777" w:rsidR="00CB6391" w:rsidRDefault="00C97AAE">
      <w:pPr>
        <w:numPr>
          <w:ilvl w:val="0"/>
          <w:numId w:val="14"/>
        </w:numPr>
        <w:pBdr>
          <w:top w:val="nil"/>
          <w:left w:val="nil"/>
          <w:bottom w:val="nil"/>
          <w:right w:val="nil"/>
          <w:between w:val="nil"/>
        </w:pBdr>
        <w:spacing w:after="0"/>
        <w:rPr>
          <w:rFonts w:ascii="Arial" w:eastAsia="Arial" w:hAnsi="Arial" w:cs="Arial"/>
        </w:rPr>
      </w:pPr>
      <w:r>
        <w:rPr>
          <w:rFonts w:ascii="Arial" w:eastAsia="Arial" w:hAnsi="Arial" w:cs="Arial"/>
          <w:b/>
          <w:color w:val="000000"/>
        </w:rPr>
        <w:t>Support</w:t>
      </w:r>
      <w:r>
        <w:rPr>
          <w:rFonts w:ascii="Arial" w:eastAsia="Arial" w:hAnsi="Arial" w:cs="Arial"/>
          <w:color w:val="000000"/>
        </w:rPr>
        <w:t xml:space="preserve">:  We will provide support, and access to support, to all involved (including the person who experienced the sexual harassment, the person accused of it, and any witnesses). See </w:t>
      </w:r>
      <w:r>
        <w:rPr>
          <w:rFonts w:ascii="Arial" w:eastAsia="Arial" w:hAnsi="Arial" w:cs="Arial"/>
          <w:color w:val="000000"/>
          <w:u w:val="single"/>
        </w:rPr>
        <w:t>Support</w:t>
      </w:r>
      <w:r>
        <w:rPr>
          <w:rFonts w:ascii="Arial" w:eastAsia="Arial" w:hAnsi="Arial" w:cs="Arial"/>
          <w:color w:val="000000"/>
        </w:rPr>
        <w:t xml:space="preserve"> section of this policy. </w:t>
      </w:r>
    </w:p>
    <w:p w14:paraId="5493EA70" w14:textId="6D4E826A" w:rsidR="00CB6391" w:rsidRDefault="00C97AAE">
      <w:pPr>
        <w:numPr>
          <w:ilvl w:val="0"/>
          <w:numId w:val="4"/>
        </w:numPr>
        <w:pBdr>
          <w:top w:val="nil"/>
          <w:left w:val="nil"/>
          <w:bottom w:val="nil"/>
          <w:right w:val="nil"/>
          <w:between w:val="nil"/>
        </w:pBdr>
        <w:spacing w:after="0"/>
        <w:rPr>
          <w:rFonts w:ascii="Arial" w:eastAsia="Arial" w:hAnsi="Arial" w:cs="Arial"/>
        </w:rPr>
      </w:pPr>
      <w:r>
        <w:rPr>
          <w:rFonts w:ascii="Arial" w:eastAsia="Arial" w:hAnsi="Arial" w:cs="Arial"/>
          <w:b/>
          <w:color w:val="000000"/>
        </w:rPr>
        <w:t>Confidentiality</w:t>
      </w:r>
      <w:r>
        <w:rPr>
          <w:rFonts w:ascii="Arial" w:eastAsia="Arial" w:hAnsi="Arial" w:cs="Arial"/>
          <w:color w:val="000000"/>
        </w:rPr>
        <w:t xml:space="preserve">:  We recognise this is a confidential matter and will ensure that details are only communicated on a </w:t>
      </w:r>
      <w:r w:rsidR="00D953C9">
        <w:rPr>
          <w:rFonts w:ascii="Arial" w:eastAsia="Arial" w:hAnsi="Arial" w:cs="Arial"/>
          <w:color w:val="000000"/>
        </w:rPr>
        <w:t>need-to-know</w:t>
      </w:r>
      <w:r>
        <w:rPr>
          <w:rFonts w:ascii="Arial" w:eastAsia="Arial" w:hAnsi="Arial" w:cs="Arial"/>
          <w:color w:val="000000"/>
        </w:rPr>
        <w:t xml:space="preserve"> basis with those involved in the applicable process.  Where disclosure of information is required by a process (such as in a formal investigation) we will let you know what will be shared, and who will have the information, before we tell anyone else.   </w:t>
      </w:r>
    </w:p>
    <w:p w14:paraId="4995BC34" w14:textId="77777777" w:rsidR="00CB6391" w:rsidRDefault="00C97AAE">
      <w:pPr>
        <w:numPr>
          <w:ilvl w:val="0"/>
          <w:numId w:val="4"/>
        </w:numPr>
        <w:pBdr>
          <w:top w:val="nil"/>
          <w:left w:val="nil"/>
          <w:bottom w:val="nil"/>
          <w:right w:val="nil"/>
          <w:between w:val="nil"/>
        </w:pBdr>
        <w:spacing w:after="0"/>
        <w:rPr>
          <w:rFonts w:ascii="Arial" w:eastAsia="Arial" w:hAnsi="Arial" w:cs="Arial"/>
        </w:rPr>
      </w:pPr>
      <w:r>
        <w:rPr>
          <w:rFonts w:ascii="Arial" w:eastAsia="Arial" w:hAnsi="Arial" w:cs="Arial"/>
          <w:b/>
          <w:color w:val="000000"/>
        </w:rPr>
        <w:t>Fairness</w:t>
      </w:r>
      <w:r>
        <w:rPr>
          <w:rFonts w:ascii="Arial" w:eastAsia="Arial" w:hAnsi="Arial" w:cs="Arial"/>
          <w:color w:val="000000"/>
        </w:rPr>
        <w:t>: We will treat everyone involved fairly by:</w:t>
      </w:r>
    </w:p>
    <w:p w14:paraId="1061F7DA" w14:textId="77777777" w:rsidR="00CB6391" w:rsidRDefault="00C97AAE">
      <w:pPr>
        <w:numPr>
          <w:ilvl w:val="1"/>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Ensuring both parties are given the opportunity to respond.</w:t>
      </w:r>
    </w:p>
    <w:p w14:paraId="196E1B52" w14:textId="77777777" w:rsidR="00CB6391" w:rsidRDefault="00C97AAE">
      <w:pPr>
        <w:numPr>
          <w:ilvl w:val="1"/>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Where appropriate, appointing an unbiased and appropriately trained person to manage the process (for example a facilitator or investigator, depending on the approach).</w:t>
      </w:r>
    </w:p>
    <w:p w14:paraId="301AEA50" w14:textId="77777777" w:rsidR="00CB6391" w:rsidRDefault="00C97AAE">
      <w:pPr>
        <w:numPr>
          <w:ilvl w:val="1"/>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Communicating with the people directly involved in a clear and timely manner regarding the process and outcomes. </w:t>
      </w:r>
    </w:p>
    <w:p w14:paraId="139BCA85" w14:textId="77777777" w:rsidR="00CB6391" w:rsidRDefault="00C97AAE">
      <w:pPr>
        <w:numPr>
          <w:ilvl w:val="1"/>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Where applicable, being aware of power dynamics throughout the process, and take any steps necessary to manage that dynamic in an equitable way.</w:t>
      </w:r>
    </w:p>
    <w:p w14:paraId="5AB5006B"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 flowchart setting out an overview of the general process and principles that will be followed is in the Appendix to this Policy. </w:t>
      </w:r>
    </w:p>
    <w:p w14:paraId="6CDDFA3C" w14:textId="77777777" w:rsidR="00CB6391" w:rsidRDefault="00C97AAE">
      <w:pPr>
        <w:pBdr>
          <w:top w:val="nil"/>
          <w:left w:val="nil"/>
          <w:bottom w:val="nil"/>
          <w:right w:val="nil"/>
          <w:between w:val="nil"/>
        </w:pBdr>
        <w:rPr>
          <w:rFonts w:ascii="Arial" w:eastAsia="Arial" w:hAnsi="Arial" w:cs="Arial"/>
          <w:color w:val="000000"/>
        </w:rPr>
      </w:pPr>
      <w:r>
        <w:rPr>
          <w:noProof/>
        </w:rPr>
        <mc:AlternateContent>
          <mc:Choice Requires="wps">
            <w:drawing>
              <wp:inline distT="114300" distB="114300" distL="114300" distR="114300" wp14:anchorId="3BC1A4DF" wp14:editId="0EDEC453">
                <wp:extent cx="5724375" cy="1664437"/>
                <wp:effectExtent l="0" t="0" r="0" b="0"/>
                <wp:docPr id="215" name="Rectangle 215"/>
                <wp:cNvGraphicFramePr/>
                <a:graphic xmlns:a="http://schemas.openxmlformats.org/drawingml/2006/main">
                  <a:graphicData uri="http://schemas.microsoft.com/office/word/2010/wordprocessingShape">
                    <wps:wsp>
                      <wps:cNvSpPr/>
                      <wps:spPr>
                        <a:xfrm>
                          <a:off x="2555250" y="3019219"/>
                          <a:ext cx="5581500" cy="1521562"/>
                        </a:xfrm>
                        <a:prstGeom prst="rect">
                          <a:avLst/>
                        </a:prstGeom>
                        <a:solidFill>
                          <a:srgbClr val="FFF2CC"/>
                        </a:solidFill>
                        <a:ln w="28575" cap="flat" cmpd="sng">
                          <a:solidFill>
                            <a:srgbClr val="FF9900"/>
                          </a:solidFill>
                          <a:prstDash val="solid"/>
                          <a:round/>
                          <a:headEnd type="none" w="sm" len="sm"/>
                          <a:tailEnd type="none" w="sm" len="sm"/>
                        </a:ln>
                      </wps:spPr>
                      <wps:txbx>
                        <w:txbxContent>
                          <w:p w14:paraId="751EF2FA" w14:textId="553597E1" w:rsidR="00CB6391" w:rsidRDefault="00C97AAE">
                            <w:pPr>
                              <w:textDirection w:val="btLr"/>
                            </w:pPr>
                            <w:r>
                              <w:rPr>
                                <w:rFonts w:ascii="Arial" w:eastAsia="Arial" w:hAnsi="Arial" w:cs="Arial"/>
                                <w:b/>
                                <w:color w:val="000000"/>
                                <w:sz w:val="21"/>
                              </w:rPr>
                              <w:t xml:space="preserve">GUIDANCE: </w:t>
                            </w:r>
                            <w:r>
                              <w:rPr>
                                <w:rFonts w:ascii="Arial" w:eastAsia="Arial" w:hAnsi="Arial" w:cs="Arial"/>
                                <w:b/>
                                <w:color w:val="000000"/>
                              </w:rPr>
                              <w:t xml:space="preserve">You will need to decide if your policy will include a flowchart.  If you choose to include a flowchart in your </w:t>
                            </w:r>
                            <w:r w:rsidR="00D953C9">
                              <w:rPr>
                                <w:rFonts w:ascii="Arial" w:eastAsia="Arial" w:hAnsi="Arial" w:cs="Arial"/>
                                <w:b/>
                                <w:color w:val="000000"/>
                              </w:rPr>
                              <w:t>policy,</w:t>
                            </w:r>
                            <w:r>
                              <w:rPr>
                                <w:rFonts w:ascii="Arial" w:eastAsia="Arial" w:hAnsi="Arial" w:cs="Arial"/>
                                <w:b/>
                                <w:color w:val="000000"/>
                              </w:rPr>
                              <w:t xml:space="preserve"> it is important to understand you are committing to your people that this is the process you will follow.  A flowchart providing a </w:t>
                            </w:r>
                            <w:r w:rsidR="001A69A1">
                              <w:rPr>
                                <w:rFonts w:ascii="Arial" w:eastAsia="Arial" w:hAnsi="Arial" w:cs="Arial"/>
                                <w:b/>
                                <w:color w:val="000000"/>
                              </w:rPr>
                              <w:t>high-level</w:t>
                            </w:r>
                            <w:r>
                              <w:rPr>
                                <w:rFonts w:ascii="Arial" w:eastAsia="Arial" w:hAnsi="Arial" w:cs="Arial"/>
                                <w:b/>
                                <w:color w:val="000000"/>
                              </w:rPr>
                              <w:t xml:space="preserve"> overview of the reporting process set out in this policy is attached in the Appendix. For a more detailed flowchart and information please refer to the </w:t>
                            </w:r>
                            <w:hyperlink r:id="rId41" w:history="1">
                              <w:r w:rsidRPr="00E4781C">
                                <w:rPr>
                                  <w:rStyle w:val="Hyperlink"/>
                                  <w:rFonts w:ascii="Arial" w:eastAsia="Arial" w:hAnsi="Arial" w:cs="Arial"/>
                                  <w:b/>
                                </w:rPr>
                                <w:t>Responding: What to do when Sexual Harassment has happened</w:t>
                              </w:r>
                            </w:hyperlink>
                            <w:r w:rsidRPr="00E4781C">
                              <w:rPr>
                                <w:rFonts w:ascii="Arial" w:eastAsia="Arial" w:hAnsi="Arial" w:cs="Arial"/>
                                <w:b/>
                                <w:color w:val="000000"/>
                              </w:rPr>
                              <w:t xml:space="preserve"> </w:t>
                            </w:r>
                            <w:r>
                              <w:rPr>
                                <w:rFonts w:ascii="Arial" w:eastAsia="Arial" w:hAnsi="Arial" w:cs="Arial"/>
                                <w:b/>
                                <w:color w:val="000000"/>
                              </w:rPr>
                              <w:t>section of the SoundCheck Aotearoa website. If you decide not to include a flowchart delete the above sentence in the template.</w:t>
                            </w:r>
                          </w:p>
                        </w:txbxContent>
                      </wps:txbx>
                      <wps:bodyPr spcFirstLastPara="1" wrap="square" lIns="91425" tIns="91425" rIns="91425" bIns="91425" anchor="t" anchorCtr="0">
                        <a:noAutofit/>
                      </wps:bodyPr>
                    </wps:wsp>
                  </a:graphicData>
                </a:graphic>
              </wp:inline>
            </w:drawing>
          </mc:Choice>
          <mc:Fallback>
            <w:pict>
              <v:rect w14:anchorId="3BC1A4DF" id="Rectangle 215" o:spid="_x0000_s1044" style="width:450.75pt;height:1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o4yNAIAAHIEAAAOAAAAZHJzL2Uyb0RvYy54bWysVNuO0zAQfUfiHyy/s7lAljZqukItQUgr&#10;tmLhA6aOk1hybGO7Tfr3jJ2ybeEBCfHiztgnx2fOeLp6mAZJjtw6oVVFs7uUEq6YboTqKvr9W/1m&#10;QYnzoBqQWvGKnrijD+vXr1ajKXmuey0bbgmSKFeOpqK996ZMEsd6PoC704YrPGy1HcBjaruksTAi&#10;+yCTPE3vk1HbxljNuHO4u50P6Tryty1n/qltHfdEVhS1+bjauO7DmqxXUHYWTC/YWQb8g4oBhMJL&#10;X6i24IEcrPiDahDMaqdbf8f0kOi2FYzHGrCaLP2tmuceDI+1oDnOvNjk/h8t+3LcWSKaiuZZQYmC&#10;AZv0FW0D1UlOwiZaNBpXIvLZ7Ow5cxiGeqfWDuEXKyETkhRFkRdo9Kmib9NsmWfL2WI+ecIQUBSL&#10;rEgRwBCRFch/nwdEcqEy1vlPXA8kBBW1KCZaC8dH52foL0i42WkpmlpIGRPb7TfSkiNgv+u6zjeb&#10;M/sNTCoyothF8R5rZoDvrpXgMRwMOuFUFy+8+cTdMi+XWMQs5gYWlG3B9bOCeDQbYPVBNfgBlD2H&#10;5qNqiD8Z9FrhWNCgxg2USI5DhEHEeRDy7zg0Tir0L7RobkqI/LSfYlezRSALW3vdnLDVzrBaoMhH&#10;cH4HFh97htfjAODFPw5gUYz8rPCFLbN3ObrjrxN7neyvE1Cs1zhXaOIcbnycslCw0h8OXrciNu8i&#10;5SwaH3Zs/3kIw+Rc5xF1+atY/wQAAP//AwBQSwMEFAAGAAgAAAAhADyz9g3aAAAABQEAAA8AAABk&#10;cnMvZG93bnJldi54bWxMj0tPwzAQhO9I/AdrK3GjTqIS0RCnKi+JKwWJ6ybePNR4HcXOo/8ewwUu&#10;K41mNPNtflhNL2YaXWdZQbyNQBBXVnfcKPj8eL29B+E8ssbeMim4kINDcX2VY6btwu80n3wjQgm7&#10;DBW03g+ZlK5qyaDb2oE4eLUdDfogx0bqEZdQbnqZRFEqDXYcFloc6Kml6nyajILSvjUSX+roOC/T&#10;12P6vLvU+51SN5v1+ADC0+r/wvCDH9ChCEylnVg70SsIj/jfG7x9FN+BKBUkaRKDLHL5n774BgAA&#10;//8DAFBLAQItABQABgAIAAAAIQC2gziS/gAAAOEBAAATAAAAAAAAAAAAAAAAAAAAAABbQ29udGVu&#10;dF9UeXBlc10ueG1sUEsBAi0AFAAGAAgAAAAhADj9If/WAAAAlAEAAAsAAAAAAAAAAAAAAAAALwEA&#10;AF9yZWxzLy5yZWxzUEsBAi0AFAAGAAgAAAAhANjWjjI0AgAAcgQAAA4AAAAAAAAAAAAAAAAALgIA&#10;AGRycy9lMm9Eb2MueG1sUEsBAi0AFAAGAAgAAAAhADyz9g3aAAAABQEAAA8AAAAAAAAAAAAAAAAA&#10;jgQAAGRycy9kb3ducmV2LnhtbFBLBQYAAAAABAAEAPMAAACVBQAAAAA=&#10;" fillcolor="#fff2cc" strokecolor="#f90" strokeweight="2.25pt">
                <v:stroke startarrowwidth="narrow" startarrowlength="short" endarrowwidth="narrow" endarrowlength="short" joinstyle="round"/>
                <v:textbox inset="2.53958mm,2.53958mm,2.53958mm,2.53958mm">
                  <w:txbxContent>
                    <w:p w14:paraId="751EF2FA" w14:textId="553597E1" w:rsidR="00CB6391" w:rsidRDefault="00C97AAE">
                      <w:pPr>
                        <w:textDirection w:val="btLr"/>
                      </w:pPr>
                      <w:r>
                        <w:rPr>
                          <w:rFonts w:ascii="Arial" w:eastAsia="Arial" w:hAnsi="Arial" w:cs="Arial"/>
                          <w:b/>
                          <w:color w:val="000000"/>
                          <w:sz w:val="21"/>
                        </w:rPr>
                        <w:t xml:space="preserve">GUIDANCE: </w:t>
                      </w:r>
                      <w:r>
                        <w:rPr>
                          <w:rFonts w:ascii="Arial" w:eastAsia="Arial" w:hAnsi="Arial" w:cs="Arial"/>
                          <w:b/>
                          <w:color w:val="000000"/>
                        </w:rPr>
                        <w:t xml:space="preserve">You will need to decide if your policy will include a flowchart.  If you choose to include a flowchart in your </w:t>
                      </w:r>
                      <w:r w:rsidR="00D953C9">
                        <w:rPr>
                          <w:rFonts w:ascii="Arial" w:eastAsia="Arial" w:hAnsi="Arial" w:cs="Arial"/>
                          <w:b/>
                          <w:color w:val="000000"/>
                        </w:rPr>
                        <w:t>policy,</w:t>
                      </w:r>
                      <w:r>
                        <w:rPr>
                          <w:rFonts w:ascii="Arial" w:eastAsia="Arial" w:hAnsi="Arial" w:cs="Arial"/>
                          <w:b/>
                          <w:color w:val="000000"/>
                        </w:rPr>
                        <w:t xml:space="preserve"> it is important to understand you are committing to your people that this is the process you will follow.  A flowchart providing a </w:t>
                      </w:r>
                      <w:r w:rsidR="001A69A1">
                        <w:rPr>
                          <w:rFonts w:ascii="Arial" w:eastAsia="Arial" w:hAnsi="Arial" w:cs="Arial"/>
                          <w:b/>
                          <w:color w:val="000000"/>
                        </w:rPr>
                        <w:t>high-level</w:t>
                      </w:r>
                      <w:r>
                        <w:rPr>
                          <w:rFonts w:ascii="Arial" w:eastAsia="Arial" w:hAnsi="Arial" w:cs="Arial"/>
                          <w:b/>
                          <w:color w:val="000000"/>
                        </w:rPr>
                        <w:t xml:space="preserve"> overview of the reporting process set out in this policy is attached in the Appendix. For a more detailed flowchart and information please refer to the </w:t>
                      </w:r>
                      <w:hyperlink r:id="rId42" w:history="1">
                        <w:r w:rsidRPr="00E4781C">
                          <w:rPr>
                            <w:rStyle w:val="Hyperlink"/>
                            <w:rFonts w:ascii="Arial" w:eastAsia="Arial" w:hAnsi="Arial" w:cs="Arial"/>
                            <w:b/>
                          </w:rPr>
                          <w:t>Responding: What to do when Sexual Harassment has happened</w:t>
                        </w:r>
                      </w:hyperlink>
                      <w:r w:rsidRPr="00E4781C">
                        <w:rPr>
                          <w:rFonts w:ascii="Arial" w:eastAsia="Arial" w:hAnsi="Arial" w:cs="Arial"/>
                          <w:b/>
                          <w:color w:val="000000"/>
                        </w:rPr>
                        <w:t xml:space="preserve"> </w:t>
                      </w:r>
                      <w:r>
                        <w:rPr>
                          <w:rFonts w:ascii="Arial" w:eastAsia="Arial" w:hAnsi="Arial" w:cs="Arial"/>
                          <w:b/>
                          <w:color w:val="000000"/>
                        </w:rPr>
                        <w:t>section of the SoundCheck Aotearoa website. If you decide not to include a flowchart delete the above sentence in the template.</w:t>
                      </w:r>
                    </w:p>
                  </w:txbxContent>
                </v:textbox>
                <w10:anchorlock/>
              </v:rect>
            </w:pict>
          </mc:Fallback>
        </mc:AlternateContent>
      </w:r>
    </w:p>
    <w:p w14:paraId="1AD5C92F" w14:textId="77777777" w:rsidR="00CB6391" w:rsidRDefault="00C97AAE">
      <w:pPr>
        <w:pStyle w:val="Heading3"/>
      </w:pPr>
      <w:bookmarkStart w:id="16" w:name="_heading=h.49x2ik5" w:colFirst="0" w:colLast="0"/>
      <w:bookmarkEnd w:id="16"/>
      <w:r>
        <w:t>Formal investigation process</w:t>
      </w:r>
    </w:p>
    <w:p w14:paraId="1693CD71"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Where a formal complaint or report of sexual harassment has been made, and </w:t>
      </w:r>
      <w:r>
        <w:rPr>
          <w:rFonts w:ascii="Arial" w:eastAsia="Arial" w:hAnsi="Arial" w:cs="Arial"/>
          <w:color w:val="000000"/>
          <w:shd w:val="clear" w:color="auto" w:fill="FFF2CC"/>
        </w:rPr>
        <w:t>[YOUR NAME/COMPANY]</w:t>
      </w:r>
      <w:r>
        <w:rPr>
          <w:rFonts w:ascii="Arial" w:eastAsia="Arial" w:hAnsi="Arial" w:cs="Arial"/>
          <w:color w:val="000000"/>
        </w:rPr>
        <w:t xml:space="preserve"> have decided to commence a formal investigation, we will:</w:t>
      </w:r>
    </w:p>
    <w:p w14:paraId="3F3D38D3" w14:textId="77777777" w:rsidR="00CB6391" w:rsidRDefault="00C97AAE">
      <w:pPr>
        <w:numPr>
          <w:ilvl w:val="0"/>
          <w:numId w:val="1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appoint an investigator (who may be internal or external); and </w:t>
      </w:r>
    </w:p>
    <w:p w14:paraId="2AB9C926" w14:textId="0550395F" w:rsidR="00CB6391" w:rsidRDefault="00C97AAE">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provide terms of reference that will set out the specific process to be followed and the nominated decision maker at </w:t>
      </w:r>
      <w:r>
        <w:rPr>
          <w:rFonts w:ascii="Arial" w:eastAsia="Arial" w:hAnsi="Arial" w:cs="Arial"/>
          <w:color w:val="000000"/>
          <w:shd w:val="clear" w:color="auto" w:fill="FFF2CC"/>
        </w:rPr>
        <w:t>[YOUR NAME/COMPANY]</w:t>
      </w:r>
      <w:r>
        <w:rPr>
          <w:rFonts w:ascii="Arial" w:eastAsia="Arial" w:hAnsi="Arial" w:cs="Arial"/>
          <w:color w:val="000000"/>
        </w:rPr>
        <w:t xml:space="preserve">. </w:t>
      </w:r>
    </w:p>
    <w:p w14:paraId="3466901F"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General information about what to expect in an investigation process and what a terms of reference should include is available on the </w:t>
      </w:r>
      <w:hyperlink r:id="rId43">
        <w:r>
          <w:rPr>
            <w:rFonts w:ascii="Arial" w:eastAsia="Arial" w:hAnsi="Arial" w:cs="Arial"/>
            <w:color w:val="0563C1"/>
            <w:u w:val="single"/>
          </w:rPr>
          <w:t>WorkSafe</w:t>
        </w:r>
      </w:hyperlink>
      <w:r>
        <w:rPr>
          <w:rFonts w:ascii="Arial" w:eastAsia="Arial" w:hAnsi="Arial" w:cs="Arial"/>
          <w:color w:val="000000"/>
        </w:rPr>
        <w:t xml:space="preserve"> or </w:t>
      </w:r>
      <w:hyperlink r:id="rId44">
        <w:r>
          <w:rPr>
            <w:rFonts w:ascii="Arial" w:eastAsia="Arial" w:hAnsi="Arial" w:cs="Arial"/>
            <w:color w:val="0563C1"/>
            <w:u w:val="single"/>
          </w:rPr>
          <w:t>MBIE</w:t>
        </w:r>
      </w:hyperlink>
      <w:r>
        <w:rPr>
          <w:rFonts w:ascii="Arial" w:eastAsia="Arial" w:hAnsi="Arial" w:cs="Arial"/>
          <w:color w:val="000000"/>
        </w:rPr>
        <w:t xml:space="preserve"> websites.</w:t>
      </w:r>
    </w:p>
    <w:p w14:paraId="5DB3BC84"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Any formal investigation will need to follow a fair process, which will include applying the principles of natural justice. Natural justice means that, as part of the investigation process, the person the allegation is about is entitled to be provided with the full details of the </w:t>
      </w:r>
      <w:r>
        <w:rPr>
          <w:rFonts w:ascii="Arial" w:eastAsia="Arial" w:hAnsi="Arial" w:cs="Arial"/>
          <w:color w:val="000000"/>
        </w:rPr>
        <w:lastRenderedPageBreak/>
        <w:t xml:space="preserve">allegation, and is given an opportunity to respond before any decisions are made.  This means the person the allegations are about will be provided with the identity of the person making the allegation, the complaint itself and all relevant evidence obtained during the investigation, such as interview transcripts and any other evidence such as messages, visual material or documents.  </w:t>
      </w:r>
    </w:p>
    <w:p w14:paraId="53540A30"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investigator will then make factual findings as to what they consider to have occurred and will report this back to the decision maker at </w:t>
      </w:r>
      <w:r>
        <w:rPr>
          <w:rFonts w:ascii="Arial" w:eastAsia="Arial" w:hAnsi="Arial" w:cs="Arial"/>
          <w:color w:val="000000"/>
          <w:shd w:val="clear" w:color="auto" w:fill="FFF2CC"/>
        </w:rPr>
        <w:t>[YOUR NAME/COMPANY]</w:t>
      </w:r>
      <w:r>
        <w:rPr>
          <w:rFonts w:ascii="Arial" w:eastAsia="Arial" w:hAnsi="Arial" w:cs="Arial"/>
          <w:color w:val="000000"/>
        </w:rPr>
        <w:t xml:space="preserve">.  The decision maker will determine the outcome and any action that will be taken following an investigation. </w:t>
      </w:r>
    </w:p>
    <w:p w14:paraId="5A17C567"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Disciplinary action up to and including dismissal (for employees) or termination of a contract (for independent contractors) may result following a finding that sexual harassment occurred.</w:t>
      </w:r>
    </w:p>
    <w:p w14:paraId="5CFCE4D2" w14:textId="77777777" w:rsidR="00CB6391" w:rsidRDefault="00C97AAE">
      <w:pPr>
        <w:pStyle w:val="Heading3"/>
      </w:pPr>
      <w:bookmarkStart w:id="17" w:name="_heading=h.2p2csry" w:colFirst="0" w:colLast="0"/>
      <w:bookmarkEnd w:id="17"/>
      <w:r>
        <w:t>Anonymous reports</w:t>
      </w:r>
    </w:p>
    <w:p w14:paraId="6CE33569"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If </w:t>
      </w:r>
      <w:r>
        <w:rPr>
          <w:rFonts w:ascii="Arial" w:eastAsia="Arial" w:hAnsi="Arial" w:cs="Arial"/>
          <w:color w:val="000000"/>
          <w:shd w:val="clear" w:color="auto" w:fill="FFF2CC"/>
        </w:rPr>
        <w:t>[YOUR NAME/COMPANY]</w:t>
      </w:r>
      <w:r>
        <w:rPr>
          <w:rFonts w:ascii="Arial" w:eastAsia="Arial" w:hAnsi="Arial" w:cs="Arial"/>
          <w:color w:val="000000"/>
        </w:rPr>
        <w:t xml:space="preserve"> receives anonymous reports of sexual harassment, we will consider what steps we can take in those circumstances. This can involve speaking to people who may have been impacted or involved in the first instance.  Where </w:t>
      </w:r>
      <w:r>
        <w:rPr>
          <w:rFonts w:ascii="Arial" w:eastAsia="Arial" w:hAnsi="Arial" w:cs="Arial"/>
          <w:color w:val="000000"/>
          <w:shd w:val="clear" w:color="auto" w:fill="FFF2CC"/>
        </w:rPr>
        <w:t>[YOUR NAME/COMPANY]</w:t>
      </w:r>
      <w:r>
        <w:rPr>
          <w:rFonts w:ascii="Arial" w:eastAsia="Arial" w:hAnsi="Arial" w:cs="Arial"/>
          <w:color w:val="000000"/>
        </w:rPr>
        <w:t xml:space="preserve"> does not have full details, or consent of the people impacted, it may not be able to take action on an anonymous report.  However, we will still consider what other steps we can take, such as further training or safety measures to prevent sexual harassment.  If, due to information received anonymously, we believe there is a risk that a criminal act may occur or reoccur, we may contact the police. </w:t>
      </w:r>
    </w:p>
    <w:p w14:paraId="6384F747" w14:textId="77777777" w:rsidR="00CB6391" w:rsidRDefault="00C97AAE">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Report the sexual harassment to external agencies</w:t>
      </w:r>
    </w:p>
    <w:p w14:paraId="7F0F3BA0"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You can make a formal complaint about sexual harassment to an external agency.  The relevant external agency will depend on whether you are an employee or a contractor: </w:t>
      </w:r>
    </w:p>
    <w:p w14:paraId="066F6B5B" w14:textId="77777777" w:rsidR="00CB6391" w:rsidRDefault="00C97AAE">
      <w:pPr>
        <w:numPr>
          <w:ilvl w:val="0"/>
          <w:numId w:val="1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Employees can raise a personal grievance under the Employment Relations Act 2000 with the employer, or lodge a claim with the Employment NZ (MBIE) / Employment Relations Authority (personal grievances should be raised within 90 days of when the personal grievance arose or first came to the employee’s attention (whichever is the later)), or submit a complaint of sexual harassment under the Human Rights Act 1993 with the Human Rights Commission (such complaints usually have to be raised within one year).  Employees must choose one of these external options (they cannot make complaints to both). </w:t>
      </w:r>
    </w:p>
    <w:p w14:paraId="7B7629D8" w14:textId="77777777" w:rsidR="00CB6391" w:rsidRDefault="00C97AAE">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Independent contractors can only submit a complaint of sexual harassment under the Human Rights Act 1993 with the Human Rights Commission (such complaints usually have to be raised within one year). </w:t>
      </w:r>
    </w:p>
    <w:p w14:paraId="7F302E9D"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Both </w:t>
      </w:r>
      <w:hyperlink r:id="rId45">
        <w:r>
          <w:rPr>
            <w:rFonts w:ascii="Arial" w:eastAsia="Arial" w:hAnsi="Arial" w:cs="Arial"/>
            <w:color w:val="0563C1"/>
            <w:u w:val="single"/>
          </w:rPr>
          <w:t>Employment NZ (MBIE)</w:t>
        </w:r>
      </w:hyperlink>
      <w:r>
        <w:rPr>
          <w:rFonts w:ascii="Arial" w:eastAsia="Arial" w:hAnsi="Arial" w:cs="Arial"/>
          <w:color w:val="000000"/>
        </w:rPr>
        <w:t xml:space="preserve"> (for employees) and the </w:t>
      </w:r>
      <w:hyperlink r:id="rId46">
        <w:r>
          <w:rPr>
            <w:rFonts w:ascii="Arial" w:eastAsia="Arial" w:hAnsi="Arial" w:cs="Arial"/>
            <w:color w:val="0563C1"/>
            <w:u w:val="single"/>
          </w:rPr>
          <w:t>Human Rights Commission</w:t>
        </w:r>
      </w:hyperlink>
      <w:r>
        <w:rPr>
          <w:rFonts w:ascii="Arial" w:eastAsia="Arial" w:hAnsi="Arial" w:cs="Arial"/>
          <w:color w:val="000000"/>
        </w:rPr>
        <w:t xml:space="preserve"> (for employees and contractors) also offer mediation services, free of charge, which can be used to assist parties to resolve sexual harassment complaints. </w:t>
      </w:r>
    </w:p>
    <w:p w14:paraId="767933A5"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 complaint to an external agency can be done instead of or as well as reporting it to </w:t>
      </w:r>
      <w:r>
        <w:rPr>
          <w:rFonts w:ascii="Arial" w:eastAsia="Arial" w:hAnsi="Arial" w:cs="Arial"/>
          <w:color w:val="000000"/>
          <w:shd w:val="clear" w:color="auto" w:fill="FFF2CC"/>
        </w:rPr>
        <w:t>[YOUR NAME/COMPANY]</w:t>
      </w:r>
      <w:r>
        <w:rPr>
          <w:rFonts w:ascii="Arial" w:eastAsia="Arial" w:hAnsi="Arial" w:cs="Arial"/>
          <w:color w:val="000000"/>
        </w:rPr>
        <w:t>.</w:t>
      </w:r>
    </w:p>
    <w:p w14:paraId="22BF2F76" w14:textId="77777777" w:rsidR="00CB6391" w:rsidRDefault="00C97AAE">
      <w:pPr>
        <w:pBdr>
          <w:top w:val="nil"/>
          <w:left w:val="nil"/>
          <w:bottom w:val="nil"/>
          <w:right w:val="nil"/>
          <w:between w:val="nil"/>
        </w:pBdr>
        <w:rPr>
          <w:rFonts w:ascii="Arial" w:eastAsia="Arial" w:hAnsi="Arial" w:cs="Arial"/>
          <w:i/>
          <w:color w:val="000000"/>
        </w:rPr>
      </w:pPr>
      <w:r>
        <w:rPr>
          <w:rFonts w:ascii="Arial" w:eastAsia="Arial" w:hAnsi="Arial" w:cs="Arial"/>
          <w:i/>
          <w:color w:val="000000"/>
        </w:rPr>
        <w:t>Criminal offences</w:t>
      </w:r>
    </w:p>
    <w:p w14:paraId="1B8C98B6"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Where the alleged sexual harassment could amount to a criminal offence, there are external agencies you can also report it to – including:</w:t>
      </w:r>
    </w:p>
    <w:p w14:paraId="7BCB4598" w14:textId="77777777" w:rsidR="00CB6391" w:rsidRDefault="00C97AAE">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For a criminal offence (e.g. sexual assaults, physical assaults and criminal harassment), you can choose to report this behaviour to the Police.  Reporting to the Police can be done in addition to, or instead of, reporting to </w:t>
      </w:r>
      <w:r>
        <w:rPr>
          <w:rFonts w:ascii="Arial" w:eastAsia="Arial" w:hAnsi="Arial" w:cs="Arial"/>
          <w:color w:val="000000"/>
          <w:shd w:val="clear" w:color="auto" w:fill="FFF2CC"/>
        </w:rPr>
        <w:t>[YOUR NAME/COMPANY]</w:t>
      </w:r>
      <w:r>
        <w:rPr>
          <w:rFonts w:ascii="Arial" w:eastAsia="Arial" w:hAnsi="Arial" w:cs="Arial"/>
          <w:color w:val="000000"/>
        </w:rPr>
        <w:t xml:space="preserve"> – it will be a separate process to any internal process.  Please note that before reporting to the Police it can help to seek specialist help from a </w:t>
      </w:r>
      <w:r>
        <w:rPr>
          <w:rFonts w:ascii="Arial" w:eastAsia="Arial" w:hAnsi="Arial" w:cs="Arial"/>
          <w:color w:val="000000"/>
        </w:rPr>
        <w:lastRenderedPageBreak/>
        <w:t>sexual violence support provider such as HELP who can support you throughout a criminal process.</w:t>
      </w:r>
    </w:p>
    <w:p w14:paraId="4039E35C" w14:textId="77777777" w:rsidR="00CB6391" w:rsidRDefault="00C97AAE">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Certain forms of sexual harassment online can be reported to </w:t>
      </w:r>
      <w:proofErr w:type="spellStart"/>
      <w:r>
        <w:rPr>
          <w:rFonts w:ascii="Arial" w:eastAsia="Arial" w:hAnsi="Arial" w:cs="Arial"/>
          <w:color w:val="000000"/>
        </w:rPr>
        <w:t>Netsafe</w:t>
      </w:r>
      <w:proofErr w:type="spellEnd"/>
      <w:r>
        <w:rPr>
          <w:rFonts w:ascii="Arial" w:eastAsia="Arial" w:hAnsi="Arial" w:cs="Arial"/>
          <w:color w:val="000000"/>
        </w:rPr>
        <w:t xml:space="preserve"> (see information on reporting under the </w:t>
      </w:r>
      <w:hyperlink r:id="rId47">
        <w:r>
          <w:rPr>
            <w:rFonts w:ascii="Arial" w:eastAsia="Arial" w:hAnsi="Arial" w:cs="Arial"/>
            <w:color w:val="0563C1"/>
            <w:u w:val="single"/>
          </w:rPr>
          <w:t>Harmful Digital Communications Act</w:t>
        </w:r>
      </w:hyperlink>
      <w:r>
        <w:rPr>
          <w:rFonts w:ascii="Arial" w:eastAsia="Arial" w:hAnsi="Arial" w:cs="Arial"/>
          <w:color w:val="000000"/>
        </w:rPr>
        <w:t xml:space="preserve">). </w:t>
      </w:r>
    </w:p>
    <w:p w14:paraId="07D4261A" w14:textId="77777777" w:rsidR="00CB6391" w:rsidRDefault="00C97AAE">
      <w:pPr>
        <w:numPr>
          <w:ilvl w:val="0"/>
          <w:numId w:val="5"/>
        </w:numPr>
        <w:pBdr>
          <w:top w:val="nil"/>
          <w:left w:val="nil"/>
          <w:bottom w:val="nil"/>
          <w:right w:val="nil"/>
          <w:between w:val="nil"/>
        </w:pBdr>
        <w:rPr>
          <w:rFonts w:ascii="Arial" w:eastAsia="Arial" w:hAnsi="Arial" w:cs="Arial"/>
          <w:i/>
          <w:color w:val="000000"/>
        </w:rPr>
      </w:pPr>
      <w:r>
        <w:rPr>
          <w:rFonts w:ascii="Arial" w:eastAsia="Arial" w:hAnsi="Arial" w:cs="Arial"/>
          <w:color w:val="000000"/>
        </w:rPr>
        <w:t xml:space="preserve">Complaints about objectionable content (e.g. bestiality, sexual abuse material/pictures of underage people) can be made to the Department of Internal Affairs (see information on the </w:t>
      </w:r>
      <w:hyperlink r:id="rId48">
        <w:r>
          <w:rPr>
            <w:rFonts w:ascii="Arial" w:eastAsia="Arial" w:hAnsi="Arial" w:cs="Arial"/>
            <w:color w:val="0563C1"/>
            <w:u w:val="single"/>
          </w:rPr>
          <w:t>Films, Videos and Publications Classification Act</w:t>
        </w:r>
      </w:hyperlink>
      <w:r>
        <w:rPr>
          <w:rFonts w:ascii="Arial" w:eastAsia="Arial" w:hAnsi="Arial" w:cs="Arial"/>
          <w:i/>
          <w:color w:val="000000"/>
        </w:rPr>
        <w:t>).</w:t>
      </w:r>
    </w:p>
    <w:p w14:paraId="70C67993" w14:textId="77777777" w:rsidR="00CB6391" w:rsidRDefault="00C97AAE">
      <w:pPr>
        <w:pStyle w:val="Heading2"/>
      </w:pPr>
      <w:bookmarkStart w:id="18" w:name="_heading=h.147n2zr" w:colFirst="0" w:colLast="0"/>
      <w:bookmarkEnd w:id="18"/>
      <w:r>
        <w:t>What if the process has not addressed your concerns?</w:t>
      </w:r>
    </w:p>
    <w:p w14:paraId="0932FD35" w14:textId="607A873E"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If the initial process has not addressed your concerns, the options may be </w:t>
      </w:r>
      <w:r w:rsidR="00BD0640">
        <w:rPr>
          <w:rFonts w:ascii="Arial" w:eastAsia="Arial" w:hAnsi="Arial" w:cs="Arial"/>
          <w:color w:val="000000"/>
        </w:rPr>
        <w:t>reconsidered,</w:t>
      </w:r>
      <w:r>
        <w:rPr>
          <w:rFonts w:ascii="Arial" w:eastAsia="Arial" w:hAnsi="Arial" w:cs="Arial"/>
          <w:color w:val="000000"/>
        </w:rPr>
        <w:t xml:space="preserve"> and an alternative approach taken.  For example, if you try an informal approach first, but this does not address your concerns or you are not happy with how the process was conducted, you can then request a more formal approach and/or report the concerns to an external agency.</w:t>
      </w:r>
    </w:p>
    <w:p w14:paraId="04289706" w14:textId="77777777" w:rsidR="00CB6391" w:rsidRDefault="00C97AAE">
      <w:pPr>
        <w:pStyle w:val="Heading2"/>
      </w:pPr>
      <w:bookmarkStart w:id="19" w:name="_heading=h.3o7alnk" w:colFirst="0" w:colLast="0"/>
      <w:bookmarkEnd w:id="19"/>
      <w:r>
        <w:t>Support, advice and information</w:t>
      </w:r>
    </w:p>
    <w:p w14:paraId="24368092"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If it is an emergency you should call 111. </w:t>
      </w:r>
    </w:p>
    <w:p w14:paraId="59EF2E24"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There are a range of external providers who can offer confidential support to anyone affected by sexual harassment - including people who have experienced, or are accused of, sexual harassment, any witnesses or support people.</w:t>
      </w:r>
    </w:p>
    <w:p w14:paraId="47C9F165"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These services can help you work out what has happened, understand your response, offer space to think about what you would like to do and support you with your next steps.  </w:t>
      </w:r>
    </w:p>
    <w:p w14:paraId="293E931F"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The providers include:</w:t>
      </w:r>
    </w:p>
    <w:p w14:paraId="609EE786" w14:textId="77777777" w:rsidR="00CB6391" w:rsidRDefault="00C97AAE">
      <w:pPr>
        <w:numPr>
          <w:ilvl w:val="0"/>
          <w:numId w:val="7"/>
        </w:numPr>
        <w:pBdr>
          <w:top w:val="nil"/>
          <w:left w:val="nil"/>
          <w:bottom w:val="nil"/>
          <w:right w:val="nil"/>
          <w:between w:val="nil"/>
        </w:pBdr>
        <w:spacing w:after="0"/>
        <w:rPr>
          <w:rFonts w:ascii="Arial" w:eastAsia="Arial" w:hAnsi="Arial" w:cs="Arial"/>
        </w:rPr>
      </w:pPr>
      <w:r>
        <w:rPr>
          <w:rFonts w:ascii="Arial" w:eastAsia="Arial" w:hAnsi="Arial" w:cs="Arial"/>
          <w:b/>
          <w:color w:val="000000"/>
        </w:rPr>
        <w:t>HELP</w:t>
      </w:r>
      <w:r>
        <w:rPr>
          <w:rFonts w:ascii="Arial" w:eastAsia="Arial" w:hAnsi="Arial" w:cs="Arial"/>
          <w:color w:val="000000"/>
        </w:rPr>
        <w:t xml:space="preserve">: a specialist support service that is available to those who have experienced harm, those supporting someone who has been harmed. The crisis line is staffed 24/7 by women counsellors and is available to people of any gender - phone 0800 6231700 or </w:t>
      </w:r>
      <w:hyperlink r:id="rId49">
        <w:r>
          <w:rPr>
            <w:rFonts w:ascii="Arial" w:eastAsia="Arial" w:hAnsi="Arial" w:cs="Arial"/>
            <w:color w:val="0563C1"/>
            <w:u w:val="single"/>
          </w:rPr>
          <w:t>www.helpauckland.org.nz</w:t>
        </w:r>
      </w:hyperlink>
    </w:p>
    <w:p w14:paraId="4B24E2A9" w14:textId="77777777" w:rsidR="00CB6391" w:rsidRDefault="00CB6391">
      <w:pPr>
        <w:pBdr>
          <w:top w:val="nil"/>
          <w:left w:val="nil"/>
          <w:bottom w:val="nil"/>
          <w:right w:val="nil"/>
          <w:between w:val="nil"/>
        </w:pBdr>
        <w:spacing w:after="0"/>
      </w:pPr>
    </w:p>
    <w:p w14:paraId="61184535" w14:textId="77777777" w:rsidR="00CB6391" w:rsidRDefault="00C97AAE">
      <w:pPr>
        <w:pBdr>
          <w:top w:val="nil"/>
          <w:left w:val="nil"/>
          <w:bottom w:val="nil"/>
          <w:right w:val="nil"/>
          <w:between w:val="nil"/>
        </w:pBdr>
        <w:spacing w:after="0"/>
        <w:rPr>
          <w:rFonts w:ascii="Arial" w:eastAsia="Arial" w:hAnsi="Arial" w:cs="Arial"/>
        </w:rPr>
      </w:pPr>
      <w:r>
        <w:rPr>
          <w:noProof/>
        </w:rPr>
        <mc:AlternateContent>
          <mc:Choice Requires="wps">
            <w:drawing>
              <wp:inline distT="114300" distB="114300" distL="114300" distR="114300" wp14:anchorId="131E584E" wp14:editId="0E2E6C00">
                <wp:extent cx="5724375" cy="1064591"/>
                <wp:effectExtent l="0" t="0" r="0" b="0"/>
                <wp:docPr id="213" name="Rectangle 213"/>
                <wp:cNvGraphicFramePr/>
                <a:graphic xmlns:a="http://schemas.openxmlformats.org/drawingml/2006/main">
                  <a:graphicData uri="http://schemas.microsoft.com/office/word/2010/wordprocessingShape">
                    <wps:wsp>
                      <wps:cNvSpPr/>
                      <wps:spPr>
                        <a:xfrm>
                          <a:off x="2555250" y="3319142"/>
                          <a:ext cx="5581500" cy="921716"/>
                        </a:xfrm>
                        <a:prstGeom prst="rect">
                          <a:avLst/>
                        </a:prstGeom>
                        <a:solidFill>
                          <a:srgbClr val="FFF2CC"/>
                        </a:solidFill>
                        <a:ln w="28575" cap="flat" cmpd="sng">
                          <a:solidFill>
                            <a:srgbClr val="FF9900"/>
                          </a:solidFill>
                          <a:prstDash val="solid"/>
                          <a:round/>
                          <a:headEnd type="none" w="sm" len="sm"/>
                          <a:tailEnd type="none" w="sm" len="sm"/>
                        </a:ln>
                      </wps:spPr>
                      <wps:txbx>
                        <w:txbxContent>
                          <w:p w14:paraId="55EBF5F6" w14:textId="3A0C41C3" w:rsidR="00CB6391" w:rsidRDefault="00C97AAE">
                            <w:pPr>
                              <w:textDirection w:val="btLr"/>
                            </w:pPr>
                            <w:r>
                              <w:rPr>
                                <w:rFonts w:ascii="Arial" w:eastAsia="Arial" w:hAnsi="Arial" w:cs="Arial"/>
                                <w:b/>
                                <w:color w:val="000000"/>
                                <w:sz w:val="21"/>
                              </w:rPr>
                              <w:t xml:space="preserve">GUIDANCE: </w:t>
                            </w:r>
                            <w:r>
                              <w:rPr>
                                <w:rFonts w:ascii="Arial" w:eastAsia="Arial" w:hAnsi="Arial" w:cs="Arial"/>
                                <w:b/>
                                <w:color w:val="000000"/>
                              </w:rPr>
                              <w:t xml:space="preserve">This crisis line can be called from anywhere in Aotearoa and HELP will connect you with a local support service where needed.  If you are outside Auckland and wish to include a local support provider instead in your </w:t>
                            </w:r>
                            <w:r w:rsidR="00BD0640">
                              <w:rPr>
                                <w:rFonts w:ascii="Arial" w:eastAsia="Arial" w:hAnsi="Arial" w:cs="Arial"/>
                                <w:b/>
                                <w:color w:val="000000"/>
                              </w:rPr>
                              <w:t>policy,</w:t>
                            </w:r>
                            <w:r>
                              <w:rPr>
                                <w:rFonts w:ascii="Arial" w:eastAsia="Arial" w:hAnsi="Arial" w:cs="Arial"/>
                                <w:b/>
                                <w:color w:val="000000"/>
                              </w:rPr>
                              <w:t xml:space="preserve"> please refer to the options in the </w:t>
                            </w:r>
                            <w:hyperlink r:id="rId50" w:history="1">
                              <w:r w:rsidRPr="004F2F1B">
                                <w:rPr>
                                  <w:rStyle w:val="Hyperlink"/>
                                  <w:rFonts w:ascii="Arial" w:eastAsia="Arial" w:hAnsi="Arial" w:cs="Arial"/>
                                  <w:b/>
                                </w:rPr>
                                <w:t>Support section</w:t>
                              </w:r>
                            </w:hyperlink>
                            <w:r>
                              <w:rPr>
                                <w:rFonts w:ascii="Arial" w:eastAsia="Arial" w:hAnsi="Arial" w:cs="Arial"/>
                                <w:b/>
                                <w:color w:val="000000"/>
                              </w:rPr>
                              <w:t xml:space="preserve"> of the SoundCheck Aotearoa website.</w:t>
                            </w:r>
                          </w:p>
                        </w:txbxContent>
                      </wps:txbx>
                      <wps:bodyPr spcFirstLastPara="1" wrap="square" lIns="91425" tIns="91425" rIns="91425" bIns="91425" anchor="t" anchorCtr="0">
                        <a:noAutofit/>
                      </wps:bodyPr>
                    </wps:wsp>
                  </a:graphicData>
                </a:graphic>
              </wp:inline>
            </w:drawing>
          </mc:Choice>
          <mc:Fallback>
            <w:pict>
              <v:rect w14:anchorId="131E584E" id="Rectangle 213" o:spid="_x0000_s1045" style="width:450.75pt;height:8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mNAIAAHEEAAAOAAAAZHJzL2Uyb0RvYy54bWysVMGO0zAQvSPxD5bvbJqU7LZR0xVqCUJa&#10;sRULHzB1nMSSYxvbbdK/Z+yUbQsHJMTFnbFfnt+88XT1OPaSHLl1QquSpnczSrhiuhaqLen3b9W7&#10;BSXOg6pBasVLeuKOPq7fvlkNpuCZ7rSsuSVIolwxmJJ23psiSRzreA/uThuu8LDRtgePqW2T2sKA&#10;7L1MstnsPhm0rY3VjDuHu9vpkK4jf9Nw5p+bxnFPZElRm4+rjes+rMl6BUVrwXSCnWXAP6joQSi8&#10;9JVqCx7IwYo/qHrBrHa68XdM94luGsF4rAGrSWe/VfPSgeGxFjTHmVeb3P+jZV+OO0tEXdIsnVOi&#10;oMcmfUXbQLWSk7CJFg3GFYh8MTt7zhyGod6xsX34xUrIiCR5nmc5Gn0q6XyeLtP32WQxHz1hCMjz&#10;RZrPEMAQsczSh/Q+AJILk7HOf+K6JyEoqUUt0Vk4Pjk/QX9BwsVOS1FXQsqY2Ha/kZYcAdtdVVW2&#10;2ZzZb2BSkQG1LvKHHIUAPrtGgsewN2iEU2288OYTd8u8XGINk5gbWFC2BddNCuLRVL/VB1XjB1B0&#10;HOqPqib+ZNBqhVNBgxrXUyI5zhAGEedByL/j0Dip0L/QoaknIfLjfoxNTZeBLGztdX3CTjvDKoEi&#10;n8D5HVh86ylej+8fL/5xAIti5GeFDyy0Dt3x14m9TvbXCSjWaRwrNHEKNz4OWShY6Q8HrxsRm3eR&#10;chaN7zq2/zyDYXCu84i6/FOsfwIAAP//AwBQSwMEFAAGAAgAAAAhAHDF2ILaAAAABQEAAA8AAABk&#10;cnMvZG93bnJldi54bWxMj0tPwzAQhO9I/AdrkbhRu6ikNMSpykviSkHiuomdh4jXUew8+u9ZuNDL&#10;SKsZzXyb7RfXickOofWkYb1SICyV3rRUa/j8eL25BxEiksHOk9VwsgH2+eVFhqnxM73b6RhrwSUU&#10;UtTQxNinUoaysQ7DyveW2Kv84DDyOdTSDDhzuevkrVKJdNgSLzTY26fGlt/H0Wko/Fst8aVSh2ke&#10;vx6T582p2m20vr5aDg8gol3ifxh+8RkdcmYq/EgmiE4DPxL/lL2dWt+BKDiUbLcg80ye0+c/AAAA&#10;//8DAFBLAQItABQABgAIAAAAIQC2gziS/gAAAOEBAAATAAAAAAAAAAAAAAAAAAAAAABbQ29udGVu&#10;dF9UeXBlc10ueG1sUEsBAi0AFAAGAAgAAAAhADj9If/WAAAAlAEAAAsAAAAAAAAAAAAAAAAALwEA&#10;AF9yZWxzLy5yZWxzUEsBAi0AFAAGAAgAAAAhALbKxWY0AgAAcQQAAA4AAAAAAAAAAAAAAAAALgIA&#10;AGRycy9lMm9Eb2MueG1sUEsBAi0AFAAGAAgAAAAhAHDF2ILaAAAABQEAAA8AAAAAAAAAAAAAAAAA&#10;jgQAAGRycy9kb3ducmV2LnhtbFBLBQYAAAAABAAEAPMAAACVBQAAAAA=&#10;" fillcolor="#fff2cc" strokecolor="#f90" strokeweight="2.25pt">
                <v:stroke startarrowwidth="narrow" startarrowlength="short" endarrowwidth="narrow" endarrowlength="short" joinstyle="round"/>
                <v:textbox inset="2.53958mm,2.53958mm,2.53958mm,2.53958mm">
                  <w:txbxContent>
                    <w:p w14:paraId="55EBF5F6" w14:textId="3A0C41C3" w:rsidR="00CB6391" w:rsidRDefault="00C97AAE">
                      <w:pPr>
                        <w:textDirection w:val="btLr"/>
                      </w:pPr>
                      <w:r>
                        <w:rPr>
                          <w:rFonts w:ascii="Arial" w:eastAsia="Arial" w:hAnsi="Arial" w:cs="Arial"/>
                          <w:b/>
                          <w:color w:val="000000"/>
                          <w:sz w:val="21"/>
                        </w:rPr>
                        <w:t xml:space="preserve">GUIDANCE: </w:t>
                      </w:r>
                      <w:r>
                        <w:rPr>
                          <w:rFonts w:ascii="Arial" w:eastAsia="Arial" w:hAnsi="Arial" w:cs="Arial"/>
                          <w:b/>
                          <w:color w:val="000000"/>
                        </w:rPr>
                        <w:t xml:space="preserve">This crisis line can be called from anywhere in Aotearoa and HELP will connect you with a local support service where needed.  If you are outside Auckland and wish to include a local support provider instead in your </w:t>
                      </w:r>
                      <w:r w:rsidR="00BD0640">
                        <w:rPr>
                          <w:rFonts w:ascii="Arial" w:eastAsia="Arial" w:hAnsi="Arial" w:cs="Arial"/>
                          <w:b/>
                          <w:color w:val="000000"/>
                        </w:rPr>
                        <w:t>policy,</w:t>
                      </w:r>
                      <w:r>
                        <w:rPr>
                          <w:rFonts w:ascii="Arial" w:eastAsia="Arial" w:hAnsi="Arial" w:cs="Arial"/>
                          <w:b/>
                          <w:color w:val="000000"/>
                        </w:rPr>
                        <w:t xml:space="preserve"> please refer to the options in the </w:t>
                      </w:r>
                      <w:hyperlink r:id="rId51" w:history="1">
                        <w:r w:rsidRPr="004F2F1B">
                          <w:rPr>
                            <w:rStyle w:val="Hyperlink"/>
                            <w:rFonts w:ascii="Arial" w:eastAsia="Arial" w:hAnsi="Arial" w:cs="Arial"/>
                            <w:b/>
                          </w:rPr>
                          <w:t>Support section</w:t>
                        </w:r>
                      </w:hyperlink>
                      <w:r>
                        <w:rPr>
                          <w:rFonts w:ascii="Arial" w:eastAsia="Arial" w:hAnsi="Arial" w:cs="Arial"/>
                          <w:b/>
                          <w:color w:val="000000"/>
                        </w:rPr>
                        <w:t xml:space="preserve"> of the SoundCheck Aotearoa website.</w:t>
                      </w:r>
                    </w:p>
                  </w:txbxContent>
                </v:textbox>
                <w10:anchorlock/>
              </v:rect>
            </w:pict>
          </mc:Fallback>
        </mc:AlternateContent>
      </w:r>
    </w:p>
    <w:p w14:paraId="7B23FDF5" w14:textId="77777777" w:rsidR="00CB6391" w:rsidRDefault="00CB6391">
      <w:pPr>
        <w:pBdr>
          <w:top w:val="nil"/>
          <w:left w:val="nil"/>
          <w:bottom w:val="nil"/>
          <w:right w:val="nil"/>
          <w:between w:val="nil"/>
        </w:pBdr>
        <w:spacing w:after="0"/>
        <w:ind w:left="766"/>
        <w:rPr>
          <w:rFonts w:ascii="Arial" w:eastAsia="Arial" w:hAnsi="Arial" w:cs="Arial"/>
        </w:rPr>
      </w:pPr>
    </w:p>
    <w:p w14:paraId="2ED29BF0" w14:textId="77777777" w:rsidR="00CB6391" w:rsidRDefault="00C97AAE">
      <w:pPr>
        <w:numPr>
          <w:ilvl w:val="0"/>
          <w:numId w:val="7"/>
        </w:numPr>
        <w:pBdr>
          <w:top w:val="nil"/>
          <w:left w:val="nil"/>
          <w:bottom w:val="nil"/>
          <w:right w:val="nil"/>
          <w:between w:val="nil"/>
        </w:pBdr>
        <w:spacing w:after="0"/>
        <w:rPr>
          <w:rFonts w:ascii="Arial" w:eastAsia="Arial" w:hAnsi="Arial" w:cs="Arial"/>
        </w:rPr>
      </w:pPr>
      <w:r>
        <w:rPr>
          <w:rFonts w:ascii="Arial" w:eastAsia="Arial" w:hAnsi="Arial" w:cs="Arial"/>
          <w:b/>
          <w:color w:val="000000"/>
        </w:rPr>
        <w:t>Safe to Talk:</w:t>
      </w:r>
      <w:r>
        <w:rPr>
          <w:rFonts w:ascii="Arial" w:eastAsia="Arial" w:hAnsi="Arial" w:cs="Arial"/>
          <w:color w:val="000000"/>
        </w:rPr>
        <w:t xml:space="preserve"> The national helpline for support about sexual harm. This is available to those who have experienced harm, those supporting someone who has been harmed, or those who are worried about their own harmful behaviour.  The helpline is staffed 24/7 with a range of interpreters and you can choose the gender of your phone counsellor - phone: 0800 044 334 or text 4334.</w:t>
      </w:r>
    </w:p>
    <w:p w14:paraId="60B50A72" w14:textId="77777777" w:rsidR="00CB6391" w:rsidRDefault="00CB6391">
      <w:pPr>
        <w:pBdr>
          <w:top w:val="nil"/>
          <w:left w:val="nil"/>
          <w:bottom w:val="nil"/>
          <w:right w:val="nil"/>
          <w:between w:val="nil"/>
        </w:pBdr>
        <w:spacing w:after="0"/>
        <w:ind w:left="766"/>
        <w:rPr>
          <w:rFonts w:ascii="Arial" w:eastAsia="Arial" w:hAnsi="Arial" w:cs="Arial"/>
          <w:color w:val="000000"/>
        </w:rPr>
      </w:pPr>
    </w:p>
    <w:p w14:paraId="1C5EA377" w14:textId="033D3C38"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 detailed list of specialist sexual harm support providers is on </w:t>
      </w:r>
      <w:r w:rsidRPr="004F2F1B">
        <w:rPr>
          <w:rFonts w:ascii="Arial" w:eastAsia="Arial" w:hAnsi="Arial" w:cs="Arial"/>
          <w:color w:val="000000"/>
        </w:rPr>
        <w:t xml:space="preserve">the </w:t>
      </w:r>
      <w:hyperlink r:id="rId52" w:history="1">
        <w:r w:rsidRPr="004F2F1B">
          <w:rPr>
            <w:rStyle w:val="Hyperlink"/>
            <w:rFonts w:ascii="Arial" w:eastAsia="Arial" w:hAnsi="Arial" w:cs="Arial"/>
          </w:rPr>
          <w:t>Support section</w:t>
        </w:r>
      </w:hyperlink>
      <w:r>
        <w:rPr>
          <w:rFonts w:ascii="Arial" w:eastAsia="Arial" w:hAnsi="Arial" w:cs="Arial"/>
          <w:color w:val="000000"/>
        </w:rPr>
        <w:t xml:space="preserve"> of the SoundCheck Aotearoa website, including services for tangata whenua, men, ethnic communities, people with harmful sexual behaviour and regional providers.</w:t>
      </w:r>
    </w:p>
    <w:p w14:paraId="75B1BCDB" w14:textId="77777777" w:rsidR="00CB6391" w:rsidRDefault="00C97AA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If you are looking for support for issues other than sexual harassment a free counselling service for anyone involved in the music industry in Aotearoa (phone 0508MUSICHELPS or </w:t>
      </w:r>
      <w:hyperlink r:id="rId53">
        <w:r>
          <w:rPr>
            <w:rFonts w:ascii="Arial" w:eastAsia="Arial" w:hAnsi="Arial" w:cs="Arial"/>
            <w:color w:val="0563C1"/>
            <w:u w:val="single"/>
          </w:rPr>
          <w:t>www.musichelps.org.nz</w:t>
        </w:r>
      </w:hyperlink>
      <w:r>
        <w:rPr>
          <w:rFonts w:ascii="Arial" w:eastAsia="Arial" w:hAnsi="Arial" w:cs="Arial"/>
          <w:color w:val="000000"/>
        </w:rPr>
        <w:t>).</w:t>
      </w:r>
    </w:p>
    <w:p w14:paraId="3EA71957" w14:textId="77777777" w:rsidR="00CB6391" w:rsidRDefault="00C97AAE">
      <w:pPr>
        <w:rPr>
          <w:rFonts w:ascii="Arial" w:eastAsia="Arial" w:hAnsi="Arial" w:cs="Arial"/>
          <w:b/>
          <w:color w:val="000000"/>
          <w:sz w:val="32"/>
          <w:szCs w:val="32"/>
        </w:rPr>
      </w:pPr>
      <w:r>
        <w:br w:type="page"/>
      </w:r>
    </w:p>
    <w:p w14:paraId="2B83FB25" w14:textId="77777777" w:rsidR="00CB6391" w:rsidRDefault="00C97AAE">
      <w:pPr>
        <w:pStyle w:val="Heading1"/>
      </w:pPr>
      <w:bookmarkStart w:id="20" w:name="_heading=h.23ckvvd" w:colFirst="0" w:colLast="0"/>
      <w:bookmarkEnd w:id="20"/>
      <w:r>
        <w:lastRenderedPageBreak/>
        <w:t>Policy Review</w:t>
      </w:r>
    </w:p>
    <w:p w14:paraId="01467A6F" w14:textId="77777777" w:rsidR="00CB6391" w:rsidRDefault="00CB6391">
      <w:pPr>
        <w:spacing w:after="0"/>
        <w:rPr>
          <w:rFonts w:ascii="Arial" w:eastAsia="Arial" w:hAnsi="Arial" w:cs="Arial"/>
        </w:rPr>
      </w:pPr>
    </w:p>
    <w:p w14:paraId="07D3AC73" w14:textId="77777777" w:rsidR="00CB6391" w:rsidRDefault="00C97AAE">
      <w:pPr>
        <w:spacing w:after="0"/>
        <w:rPr>
          <w:rFonts w:ascii="Arial" w:eastAsia="Arial" w:hAnsi="Arial" w:cs="Arial"/>
        </w:rPr>
      </w:pPr>
      <w:r>
        <w:rPr>
          <w:noProof/>
        </w:rPr>
        <mc:AlternateContent>
          <mc:Choice Requires="wpg">
            <w:drawing>
              <wp:inline distT="114300" distB="114300" distL="114300" distR="114300" wp14:anchorId="25F1F04D" wp14:editId="4D9C8B92">
                <wp:extent cx="5572125" cy="768350"/>
                <wp:effectExtent l="0" t="0" r="0" b="0"/>
                <wp:docPr id="195" name="Rectangle 195"/>
                <wp:cNvGraphicFramePr/>
                <a:graphic xmlns:a="http://schemas.openxmlformats.org/drawingml/2006/main">
                  <a:graphicData uri="http://schemas.microsoft.com/office/word/2010/wordprocessingShape">
                    <wps:wsp>
                      <wps:cNvSpPr/>
                      <wps:spPr>
                        <a:xfrm>
                          <a:off x="2588513" y="3424400"/>
                          <a:ext cx="5514975" cy="711200"/>
                        </a:xfrm>
                        <a:prstGeom prst="rect">
                          <a:avLst/>
                        </a:prstGeom>
                        <a:solidFill>
                          <a:srgbClr val="FFF2CC"/>
                        </a:solidFill>
                        <a:ln w="28575" cap="flat" cmpd="sng">
                          <a:solidFill>
                            <a:srgbClr val="FF9900"/>
                          </a:solidFill>
                          <a:prstDash val="solid"/>
                          <a:round/>
                          <a:headEnd type="none" w="sm" len="sm"/>
                          <a:tailEnd type="none" w="sm" len="sm"/>
                        </a:ln>
                      </wps:spPr>
                      <wps:txbx>
                        <w:txbxContent>
                          <w:p w14:paraId="529DB8FC" w14:textId="77777777" w:rsidR="00CB6391" w:rsidRDefault="00C97AAE">
                            <w:pPr>
                              <w:textDirection w:val="btLr"/>
                            </w:pPr>
                            <w:r>
                              <w:rPr>
                                <w:rFonts w:ascii="Arial" w:eastAsia="Arial" w:hAnsi="Arial" w:cs="Arial"/>
                                <w:b/>
                                <w:color w:val="000000"/>
                                <w:sz w:val="21"/>
                              </w:rPr>
                              <w:t xml:space="preserve">GUIDANCE: </w:t>
                            </w:r>
                            <w:r>
                              <w:rPr>
                                <w:rFonts w:ascii="Arial" w:eastAsia="Arial" w:hAnsi="Arial" w:cs="Arial"/>
                                <w:b/>
                                <w:color w:val="000000"/>
                              </w:rPr>
                              <w:t xml:space="preserve">If you are going to state as part of your policy that it will be reviewed regularly, you should decide at what frequency and specify it here (e.g. annually). </w:t>
                            </w:r>
                          </w:p>
                        </w:txbxContent>
                      </wps:txbx>
                      <wps:bodyPr spcFirstLastPara="1" wrap="square" lIns="91425" tIns="91425" rIns="91425" bIns="91425" anchor="t" anchorCtr="0">
                        <a:noAutofit/>
                      </wps:bodyPr>
                    </wps:wsp>
                  </a:graphicData>
                </a:graphic>
              </wp:inline>
            </w:drawing>
          </mc:Choice>
          <mc:Fallback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5572125" cy="768350"/>
                <wp:effectExtent b="0" l="0" r="0" t="0"/>
                <wp:docPr id="195" name="image4.png"/>
                <a:graphic>
                  <a:graphicData uri="http://schemas.openxmlformats.org/drawingml/2006/picture">
                    <pic:pic>
                      <pic:nvPicPr>
                        <pic:cNvPr id="0" name="image4.png"/>
                        <pic:cNvPicPr preferRelativeResize="0"/>
                      </pic:nvPicPr>
                      <pic:blipFill>
                        <a:blip r:embed="rId54"/>
                        <a:srcRect/>
                        <a:stretch>
                          <a:fillRect/>
                        </a:stretch>
                      </pic:blipFill>
                      <pic:spPr>
                        <a:xfrm>
                          <a:off x="0" y="0"/>
                          <a:ext cx="5572125" cy="768350"/>
                        </a:xfrm>
                        <a:prstGeom prst="rect"/>
                        <a:ln/>
                      </pic:spPr>
                    </pic:pic>
                  </a:graphicData>
                </a:graphic>
              </wp:inline>
            </w:drawing>
          </mc:Fallback>
        </mc:AlternateContent>
      </w:r>
    </w:p>
    <w:p w14:paraId="5E8B6D20" w14:textId="77777777" w:rsidR="00CB6391" w:rsidRDefault="00CB6391">
      <w:pPr>
        <w:spacing w:after="0"/>
        <w:rPr>
          <w:rFonts w:ascii="Arial" w:eastAsia="Arial" w:hAnsi="Arial" w:cs="Arial"/>
        </w:rPr>
      </w:pPr>
    </w:p>
    <w:p w14:paraId="25E6568E" w14:textId="77777777" w:rsidR="00CB6391" w:rsidRDefault="00C97AAE">
      <w:pPr>
        <w:numPr>
          <w:ilvl w:val="0"/>
          <w:numId w:val="1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We will regularly review this Policy and the safety measures we have in place to manage the risk of sexual harassment in our organisation. </w:t>
      </w:r>
    </w:p>
    <w:p w14:paraId="1093535D" w14:textId="77777777" w:rsidR="00CB6391" w:rsidRDefault="00CB6391">
      <w:pPr>
        <w:pBdr>
          <w:top w:val="nil"/>
          <w:left w:val="nil"/>
          <w:bottom w:val="nil"/>
          <w:right w:val="nil"/>
          <w:between w:val="nil"/>
        </w:pBdr>
        <w:spacing w:after="0"/>
        <w:rPr>
          <w:rFonts w:ascii="Arial" w:eastAsia="Arial" w:hAnsi="Arial" w:cs="Arial"/>
          <w:color w:val="000000"/>
        </w:rPr>
      </w:pPr>
    </w:p>
    <w:p w14:paraId="7EF1DF16" w14:textId="77777777" w:rsidR="00CB6391" w:rsidRDefault="00C97AAE">
      <w:pPr>
        <w:spacing w:after="0"/>
        <w:rPr>
          <w:rFonts w:ascii="Arial" w:eastAsia="Arial" w:hAnsi="Arial" w:cs="Arial"/>
          <w:color w:val="000000"/>
        </w:rPr>
      </w:pPr>
      <w:r>
        <w:rPr>
          <w:noProof/>
        </w:rPr>
        <mc:AlternateContent>
          <mc:Choice Requires="wpg">
            <w:drawing>
              <wp:inline distT="114300" distB="114300" distL="114300" distR="114300" wp14:anchorId="09A33277" wp14:editId="54D3AB36">
                <wp:extent cx="5477714" cy="412750"/>
                <wp:effectExtent l="0" t="0" r="0" b="0"/>
                <wp:docPr id="197" name="Rectangle 197"/>
                <wp:cNvGraphicFramePr/>
                <a:graphic xmlns:a="http://schemas.openxmlformats.org/drawingml/2006/main">
                  <a:graphicData uri="http://schemas.microsoft.com/office/word/2010/wordprocessingShape">
                    <wps:wsp>
                      <wps:cNvSpPr/>
                      <wps:spPr>
                        <a:xfrm>
                          <a:off x="2635718" y="3602200"/>
                          <a:ext cx="5420564" cy="355600"/>
                        </a:xfrm>
                        <a:prstGeom prst="rect">
                          <a:avLst/>
                        </a:prstGeom>
                        <a:solidFill>
                          <a:srgbClr val="FFF2CC"/>
                        </a:solidFill>
                        <a:ln w="28575" cap="flat" cmpd="sng">
                          <a:solidFill>
                            <a:srgbClr val="FF9900"/>
                          </a:solidFill>
                          <a:prstDash val="solid"/>
                          <a:round/>
                          <a:headEnd type="none" w="sm" len="sm"/>
                          <a:tailEnd type="none" w="sm" len="sm"/>
                        </a:ln>
                      </wps:spPr>
                      <wps:txbx>
                        <w:txbxContent>
                          <w:p w14:paraId="18A4EFAE" w14:textId="77777777" w:rsidR="00CB6391" w:rsidRDefault="00C97AAE">
                            <w:pPr>
                              <w:textDirection w:val="btLr"/>
                            </w:pPr>
                            <w:r>
                              <w:rPr>
                                <w:rFonts w:ascii="Arial" w:eastAsia="Arial" w:hAnsi="Arial" w:cs="Arial"/>
                                <w:b/>
                                <w:color w:val="000000"/>
                                <w:sz w:val="21"/>
                              </w:rPr>
                              <w:t xml:space="preserve">GUIDANCE: </w:t>
                            </w:r>
                            <w:r>
                              <w:rPr>
                                <w:rFonts w:ascii="Arial" w:eastAsia="Arial" w:hAnsi="Arial" w:cs="Arial"/>
                                <w:b/>
                                <w:color w:val="000000"/>
                              </w:rPr>
                              <w:t>Set out how feedback should be given and who to.</w:t>
                            </w:r>
                          </w:p>
                        </w:txbxContent>
                      </wps:txbx>
                      <wps:bodyPr spcFirstLastPara="1" wrap="square" lIns="91425" tIns="91425" rIns="91425" bIns="91425" anchor="t" anchorCtr="0">
                        <a:noAutofit/>
                      </wps:bodyPr>
                    </wps:wsp>
                  </a:graphicData>
                </a:graphic>
              </wp:inline>
            </w:drawing>
          </mc:Choice>
          <mc:Fallback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5477714" cy="412750"/>
                <wp:effectExtent b="0" l="0" r="0" t="0"/>
                <wp:docPr id="197" name="image6.png"/>
                <a:graphic>
                  <a:graphicData uri="http://schemas.openxmlformats.org/drawingml/2006/picture">
                    <pic:pic>
                      <pic:nvPicPr>
                        <pic:cNvPr id="0" name="image6.png"/>
                        <pic:cNvPicPr preferRelativeResize="0"/>
                      </pic:nvPicPr>
                      <pic:blipFill>
                        <a:blip r:embed="rId55"/>
                        <a:srcRect/>
                        <a:stretch>
                          <a:fillRect/>
                        </a:stretch>
                      </pic:blipFill>
                      <pic:spPr>
                        <a:xfrm>
                          <a:off x="0" y="0"/>
                          <a:ext cx="5477714" cy="412750"/>
                        </a:xfrm>
                        <a:prstGeom prst="rect"/>
                        <a:ln/>
                      </pic:spPr>
                    </pic:pic>
                  </a:graphicData>
                </a:graphic>
              </wp:inline>
            </w:drawing>
          </mc:Fallback>
        </mc:AlternateContent>
      </w:r>
    </w:p>
    <w:p w14:paraId="20085A10" w14:textId="77777777" w:rsidR="00CB6391" w:rsidRDefault="00CB6391">
      <w:pPr>
        <w:spacing w:after="0"/>
        <w:rPr>
          <w:rFonts w:ascii="Arial" w:eastAsia="Arial" w:hAnsi="Arial" w:cs="Arial"/>
          <w:color w:val="000000"/>
        </w:rPr>
      </w:pPr>
    </w:p>
    <w:p w14:paraId="7B73D015" w14:textId="77777777" w:rsidR="00CB6391" w:rsidRDefault="00C97AAE">
      <w:pPr>
        <w:numPr>
          <w:ilvl w:val="0"/>
          <w:numId w:val="2"/>
        </w:numPr>
        <w:pBdr>
          <w:top w:val="nil"/>
          <w:left w:val="nil"/>
          <w:bottom w:val="nil"/>
          <w:right w:val="nil"/>
          <w:between w:val="nil"/>
        </w:pBdr>
        <w:spacing w:after="0"/>
        <w:rPr>
          <w:rFonts w:ascii="Arial" w:eastAsia="Arial" w:hAnsi="Arial" w:cs="Arial"/>
        </w:rPr>
      </w:pPr>
      <w:r>
        <w:rPr>
          <w:rFonts w:ascii="Arial" w:eastAsia="Arial" w:hAnsi="Arial" w:cs="Arial"/>
          <w:color w:val="000000"/>
        </w:rPr>
        <w:t>We welcome feedback at any time on any aspect of this policy, or other ideas you have about how we can ensure a safe and inclusive place to work for everyone.</w:t>
      </w:r>
      <w:r>
        <w:rPr>
          <w:rFonts w:ascii="Arial" w:eastAsia="Arial" w:hAnsi="Arial" w:cs="Arial"/>
        </w:rPr>
        <w:t xml:space="preserve">    </w:t>
      </w:r>
    </w:p>
    <w:p w14:paraId="25029F48" w14:textId="77777777" w:rsidR="00CB6391" w:rsidRDefault="00C97AAE">
      <w:pPr>
        <w:numPr>
          <w:ilvl w:val="0"/>
          <w:numId w:val="2"/>
        </w:numPr>
        <w:pBdr>
          <w:top w:val="nil"/>
          <w:left w:val="nil"/>
          <w:bottom w:val="nil"/>
          <w:right w:val="nil"/>
          <w:between w:val="nil"/>
        </w:pBdr>
        <w:spacing w:after="0"/>
        <w:rPr>
          <w:rFonts w:ascii="Arial" w:eastAsia="Arial" w:hAnsi="Arial" w:cs="Arial"/>
        </w:rPr>
      </w:pPr>
      <w:r>
        <w:rPr>
          <w:rFonts w:ascii="Arial" w:eastAsia="Arial" w:hAnsi="Arial" w:cs="Arial"/>
          <w:color w:val="000000"/>
        </w:rPr>
        <w:t>We reserve the right to cancel or amend this policy, or introduce new policies from time to time on reasonable notice to you</w:t>
      </w:r>
    </w:p>
    <w:p w14:paraId="70A54520" w14:textId="77777777" w:rsidR="00CB6391" w:rsidRDefault="00CB6391">
      <w:pPr>
        <w:pBdr>
          <w:top w:val="nil"/>
          <w:left w:val="nil"/>
          <w:bottom w:val="nil"/>
          <w:right w:val="nil"/>
          <w:between w:val="nil"/>
        </w:pBdr>
        <w:spacing w:after="0"/>
        <w:rPr>
          <w:rFonts w:ascii="Arial" w:eastAsia="Arial" w:hAnsi="Arial" w:cs="Arial"/>
          <w:color w:val="000000"/>
        </w:rPr>
      </w:pPr>
    </w:p>
    <w:p w14:paraId="0F59D0C4" w14:textId="77777777" w:rsidR="00CB6391" w:rsidRDefault="00CB6391">
      <w:pPr>
        <w:pBdr>
          <w:top w:val="nil"/>
          <w:left w:val="nil"/>
          <w:bottom w:val="nil"/>
          <w:right w:val="nil"/>
          <w:between w:val="nil"/>
        </w:pBdr>
        <w:spacing w:after="0"/>
        <w:rPr>
          <w:rFonts w:ascii="Arial" w:eastAsia="Arial" w:hAnsi="Arial" w:cs="Arial"/>
          <w:color w:val="000000"/>
        </w:rPr>
      </w:pPr>
    </w:p>
    <w:p w14:paraId="03AAB7AA" w14:textId="77777777" w:rsidR="00CB6391" w:rsidRDefault="00CB6391">
      <w:pPr>
        <w:pBdr>
          <w:top w:val="nil"/>
          <w:left w:val="nil"/>
          <w:bottom w:val="nil"/>
          <w:right w:val="nil"/>
          <w:between w:val="nil"/>
        </w:pBdr>
        <w:spacing w:after="0"/>
        <w:rPr>
          <w:rFonts w:ascii="Arial" w:eastAsia="Arial" w:hAnsi="Arial" w:cs="Arial"/>
          <w:color w:val="000000"/>
        </w:rPr>
      </w:pPr>
    </w:p>
    <w:p w14:paraId="47549AAC" w14:textId="77777777" w:rsidR="00CB6391" w:rsidRDefault="00C97AAE">
      <w:pPr>
        <w:rPr>
          <w:rFonts w:ascii="Arial" w:eastAsia="Arial" w:hAnsi="Arial" w:cs="Arial"/>
          <w:color w:val="000000"/>
        </w:rPr>
      </w:pPr>
      <w:r>
        <w:br w:type="page"/>
      </w:r>
    </w:p>
    <w:p w14:paraId="13BE8EE1" w14:textId="77777777" w:rsidR="00CB6391" w:rsidRDefault="00C97AAE">
      <w:pPr>
        <w:pBdr>
          <w:top w:val="nil"/>
          <w:left w:val="nil"/>
          <w:bottom w:val="nil"/>
          <w:right w:val="nil"/>
          <w:between w:val="nil"/>
        </w:pBdr>
        <w:spacing w:after="0"/>
        <w:rPr>
          <w:rFonts w:ascii="Arial" w:eastAsia="Arial" w:hAnsi="Arial" w:cs="Arial"/>
        </w:rPr>
        <w:sectPr w:rsidR="00CB6391">
          <w:headerReference w:type="default" r:id="rId56"/>
          <w:footerReference w:type="default" r:id="rId57"/>
          <w:headerReference w:type="first" r:id="rId58"/>
          <w:footerReference w:type="first" r:id="rId59"/>
          <w:pgSz w:w="11906" w:h="16838"/>
          <w:pgMar w:top="1440" w:right="1440" w:bottom="1440" w:left="1440" w:header="709" w:footer="709" w:gutter="0"/>
          <w:pgNumType w:start="1"/>
          <w:cols w:space="720"/>
        </w:sectPr>
      </w:pPr>
      <w:r>
        <w:rPr>
          <w:rFonts w:ascii="Arial" w:eastAsia="Arial" w:hAnsi="Arial" w:cs="Arial"/>
          <w:color w:val="000000"/>
        </w:rPr>
        <w:lastRenderedPageBreak/>
        <w:t xml:space="preserve"> </w:t>
      </w:r>
      <w:r>
        <w:rPr>
          <w:noProof/>
        </w:rPr>
        <w:drawing>
          <wp:anchor distT="0" distB="0" distL="114300" distR="114300" simplePos="0" relativeHeight="251658240" behindDoc="0" locked="0" layoutInCell="1" hidden="0" allowOverlap="1" wp14:anchorId="575C285B" wp14:editId="058520ED">
            <wp:simplePos x="0" y="0"/>
            <wp:positionH relativeFrom="column">
              <wp:posOffset>-914398</wp:posOffset>
            </wp:positionH>
            <wp:positionV relativeFrom="paragraph">
              <wp:posOffset>-914398</wp:posOffset>
            </wp:positionV>
            <wp:extent cx="7546087" cy="10670364"/>
            <wp:effectExtent l="0" t="0" r="0" b="0"/>
            <wp:wrapNone/>
            <wp:docPr id="216" name="image26.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6.jpg" descr="Text&#10;&#10;Description automatically generated"/>
                    <pic:cNvPicPr preferRelativeResize="0"/>
                  </pic:nvPicPr>
                  <pic:blipFill>
                    <a:blip r:embed="rId60"/>
                    <a:srcRect/>
                    <a:stretch>
                      <a:fillRect/>
                    </a:stretch>
                  </pic:blipFill>
                  <pic:spPr>
                    <a:xfrm>
                      <a:off x="0" y="0"/>
                      <a:ext cx="7546087" cy="10670364"/>
                    </a:xfrm>
                    <a:prstGeom prst="rect">
                      <a:avLst/>
                    </a:prstGeom>
                    <a:ln/>
                  </pic:spPr>
                </pic:pic>
              </a:graphicData>
            </a:graphic>
          </wp:anchor>
        </w:drawing>
      </w:r>
    </w:p>
    <w:p w14:paraId="107C11C7" w14:textId="77777777" w:rsidR="00CB6391" w:rsidRDefault="00C97AAE">
      <w:pPr>
        <w:pStyle w:val="Heading1"/>
      </w:pPr>
      <w:bookmarkStart w:id="21" w:name="_heading=h.ihv636" w:colFirst="0" w:colLast="0"/>
      <w:bookmarkEnd w:id="21"/>
      <w:r>
        <w:lastRenderedPageBreak/>
        <w:t>Appendix 1: Flowchart</w:t>
      </w:r>
    </w:p>
    <w:p w14:paraId="02C2B013" w14:textId="77777777" w:rsidR="00CB6391" w:rsidRDefault="00C97AAE">
      <w:pPr>
        <w:pBdr>
          <w:top w:val="nil"/>
          <w:left w:val="nil"/>
          <w:bottom w:val="nil"/>
          <w:right w:val="nil"/>
          <w:between w:val="nil"/>
        </w:pBdr>
        <w:rPr>
          <w:sz w:val="20"/>
          <w:szCs w:val="20"/>
        </w:rPr>
      </w:pPr>
      <w:r>
        <w:br/>
      </w:r>
      <w:r>
        <w:rPr>
          <w:noProof/>
        </w:rPr>
        <mc:AlternateContent>
          <mc:Choice Requires="wps">
            <w:drawing>
              <wp:inline distT="114300" distB="114300" distL="114300" distR="114300" wp14:anchorId="5F4CCCDB" wp14:editId="205BE692">
                <wp:extent cx="5715000" cy="1485900"/>
                <wp:effectExtent l="0" t="0" r="0" b="0"/>
                <wp:docPr id="192" name="Rectangle 192"/>
                <wp:cNvGraphicFramePr/>
                <a:graphic xmlns:a="http://schemas.openxmlformats.org/drawingml/2006/main">
                  <a:graphicData uri="http://schemas.microsoft.com/office/word/2010/wordprocessingShape">
                    <wps:wsp>
                      <wps:cNvSpPr/>
                      <wps:spPr>
                        <a:xfrm>
                          <a:off x="2531363" y="3079913"/>
                          <a:ext cx="5629275" cy="1400175"/>
                        </a:xfrm>
                        <a:prstGeom prst="rect">
                          <a:avLst/>
                        </a:prstGeom>
                        <a:solidFill>
                          <a:srgbClr val="FFF2CC"/>
                        </a:solidFill>
                        <a:ln w="28575" cap="flat" cmpd="sng">
                          <a:solidFill>
                            <a:srgbClr val="FF9900"/>
                          </a:solidFill>
                          <a:prstDash val="solid"/>
                          <a:round/>
                          <a:headEnd type="none" w="sm" len="sm"/>
                          <a:tailEnd type="none" w="sm" len="sm"/>
                        </a:ln>
                      </wps:spPr>
                      <wps:txbx>
                        <w:txbxContent>
                          <w:p w14:paraId="2A0C55AB" w14:textId="58DC4489" w:rsidR="00CB6391" w:rsidRDefault="00C97AAE">
                            <w:pPr>
                              <w:textDirection w:val="btLr"/>
                            </w:pPr>
                            <w:r>
                              <w:rPr>
                                <w:rFonts w:ascii="Arial" w:eastAsia="Arial" w:hAnsi="Arial" w:cs="Arial"/>
                                <w:b/>
                                <w:color w:val="000000"/>
                              </w:rPr>
                              <w:t xml:space="preserve">GUIDANCE: As set out in the Policy, you should decide whether you want to include this (or any other) flowchart. If you include it in your </w:t>
                            </w:r>
                            <w:r w:rsidR="007A3F43">
                              <w:rPr>
                                <w:rFonts w:ascii="Arial" w:eastAsia="Arial" w:hAnsi="Arial" w:cs="Arial"/>
                                <w:b/>
                                <w:color w:val="000000"/>
                              </w:rPr>
                              <w:t>policy,</w:t>
                            </w:r>
                            <w:r>
                              <w:rPr>
                                <w:rFonts w:ascii="Arial" w:eastAsia="Arial" w:hAnsi="Arial" w:cs="Arial"/>
                                <w:b/>
                                <w:color w:val="000000"/>
                              </w:rPr>
                              <w:t xml:space="preserve"> you must follow the process for any report of sexual harassment you receive. </w:t>
                            </w:r>
                            <w:r>
                              <w:rPr>
                                <w:rFonts w:ascii="Arial" w:eastAsia="Arial" w:hAnsi="Arial" w:cs="Arial"/>
                                <w:b/>
                                <w:color w:val="000000"/>
                              </w:rPr>
                              <w:br/>
                            </w:r>
                            <w:r>
                              <w:rPr>
                                <w:rFonts w:ascii="Arial" w:eastAsia="Arial" w:hAnsi="Arial" w:cs="Arial"/>
                                <w:b/>
                                <w:color w:val="000000"/>
                              </w:rPr>
                              <w:br/>
                            </w:r>
                            <w:r w:rsidRPr="007722EF">
                              <w:rPr>
                                <w:rFonts w:ascii="Arial" w:eastAsia="Arial" w:hAnsi="Arial" w:cs="Arial"/>
                                <w:b/>
                                <w:color w:val="000000"/>
                              </w:rPr>
                              <w:t xml:space="preserve">There is a </w:t>
                            </w:r>
                            <w:hyperlink r:id="rId61" w:history="1">
                              <w:r w:rsidRPr="007722EF">
                                <w:rPr>
                                  <w:rStyle w:val="Hyperlink"/>
                                  <w:rFonts w:ascii="Arial" w:eastAsia="Arial" w:hAnsi="Arial" w:cs="Arial"/>
                                  <w:b/>
                                </w:rPr>
                                <w:t>more detailed flowchart</w:t>
                              </w:r>
                            </w:hyperlink>
                            <w:r w:rsidRPr="007722EF">
                              <w:rPr>
                                <w:rFonts w:ascii="Arial" w:eastAsia="Arial" w:hAnsi="Arial" w:cs="Arial"/>
                                <w:b/>
                                <w:color w:val="000000"/>
                              </w:rPr>
                              <w:t xml:space="preserve"> on the SoundCheck Website</w:t>
                            </w:r>
                            <w:r>
                              <w:rPr>
                                <w:rFonts w:ascii="Arial" w:eastAsia="Arial" w:hAnsi="Arial" w:cs="Arial"/>
                                <w:b/>
                                <w:color w:val="000000"/>
                              </w:rPr>
                              <w:t xml:space="preserve"> which you may want to refer to for guidance if making or receiving a disclosure of sexual harassment.</w:t>
                            </w:r>
                          </w:p>
                        </w:txbxContent>
                      </wps:txbx>
                      <wps:bodyPr spcFirstLastPara="1" wrap="square" lIns="91425" tIns="91425" rIns="91425" bIns="91425" anchor="t" anchorCtr="0">
                        <a:noAutofit/>
                      </wps:bodyPr>
                    </wps:wsp>
                  </a:graphicData>
                </a:graphic>
              </wp:inline>
            </w:drawing>
          </mc:Choice>
          <mc:Fallback>
            <w:pict>
              <v:rect w14:anchorId="5F4CCCDB" id="Rectangle 192" o:spid="_x0000_s1048" style="width:450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krwNwIAAHIEAAAOAAAAZHJzL2Uyb0RvYy54bWysVNuO0zAQfUfiHyy/01y63d1ETVeoJQhp&#10;BRULHzB1nMSSYxvbbdq/Z+yUbgsPSIgXZyaezJw5ZybLp+MgyYFbJ7SqaDZLKeGK6UaorqLfv9Xv&#10;HilxHlQDUite0RN39Gn19s1yNCXPda9lwy3BJMqVo6lo770pk8Sxng/gZtpwhZettgN4dG2XNBZG&#10;zD7IJE/T+2TUtjFWM+4cvt1Ml3QV87ctZ/5L2zruiawoYvPxtPHchTNZLaHsLJhesDMM+AcUAwiF&#10;RS+pNuCB7K34I9UgmNVOt37G9JDothWMxx6wmyz9rZuXHgyPvSA5zlxocv8vLft82FoiGtSuyClR&#10;MKBIX5E2UJ3kJLxEikbjSox8MVt79hyaod9ja4fwxE7IsaL5Yp7N7+eUnCo6Tx+KIptPFPOjJwwD&#10;Fvd5kT8sKGEYkd2laYYO5kxeUxnr/EeuBxKMiloEE6mFw7PzU+ivkFDZaSmaWkgZHdvt1tKSA6De&#10;dV3n6/U5+02YVGREsI+LiARw7loJHkENBplwqosFbz5xt5mLIo3Dg7hvwgKyDbh+QhCvJgKs3qsG&#10;0UPZc2g+qIb4k0GuFa4FDWjcQInkuERoxDgPQv49DgFIhfwFiSZRguWPu2NUNb/ot9PNCaV2htUC&#10;QT6D81uwOOwZlscFwMI/9mARjPykcMKK7C5Hnfy1Y6+d3bUDivUa9wpJnMy1j1sWGlb6/d7rVkTx&#10;AroJyhk0DnaU/7yEYXOu/Rj1+qtY/QQAAP//AwBQSwMEFAAGAAgAAAAhANn5cbfZAAAABQEAAA8A&#10;AABkcnMvZG93bnJldi54bWxMj0trwzAQhO+F/gexhd4aqakJjWM5pC/otWmh17W1fhBrZSz5kX9f&#10;tZfmMjDMMvNttl9sJyYafOtYw/1KgSAunWm51vD1+Xb3CMIHZIOdY9JwJg/7/Poqw9S4mT9oOoZa&#10;xBL2KWpoQuhTKX3ZkEW/cj1xzCo3WAzRDrU0A86x3HZyrdRGWmw5LjTY03ND5ek4Wg2Fe68lvlbq&#10;MM3j99PmJTlX20Tr25vlsAMRaAn/x/CLH9Ehj0yFG9l40WmIj4Q/jdlWqWgLDeuHRIHMM3lJn/8A&#10;AAD//wMAUEsBAi0AFAAGAAgAAAAhALaDOJL+AAAA4QEAABMAAAAAAAAAAAAAAAAAAAAAAFtDb250&#10;ZW50X1R5cGVzXS54bWxQSwECLQAUAAYACAAAACEAOP0h/9YAAACUAQAACwAAAAAAAAAAAAAAAAAv&#10;AQAAX3JlbHMvLnJlbHNQSwECLQAUAAYACAAAACEA0tpK8DcCAAByBAAADgAAAAAAAAAAAAAAAAAu&#10;AgAAZHJzL2Uyb0RvYy54bWxQSwECLQAUAAYACAAAACEA2flxt9kAAAAFAQAADwAAAAAAAAAAAAAA&#10;AACRBAAAZHJzL2Rvd25yZXYueG1sUEsFBgAAAAAEAAQA8wAAAJcFAAAAAA==&#10;" fillcolor="#fff2cc" strokecolor="#f90" strokeweight="2.25pt">
                <v:stroke startarrowwidth="narrow" startarrowlength="short" endarrowwidth="narrow" endarrowlength="short" joinstyle="round"/>
                <v:textbox inset="2.53958mm,2.53958mm,2.53958mm,2.53958mm">
                  <w:txbxContent>
                    <w:p w14:paraId="2A0C55AB" w14:textId="58DC4489" w:rsidR="00CB6391" w:rsidRDefault="00C97AAE">
                      <w:pPr>
                        <w:textDirection w:val="btLr"/>
                      </w:pPr>
                      <w:r>
                        <w:rPr>
                          <w:rFonts w:ascii="Arial" w:eastAsia="Arial" w:hAnsi="Arial" w:cs="Arial"/>
                          <w:b/>
                          <w:color w:val="000000"/>
                        </w:rPr>
                        <w:t xml:space="preserve">GUIDANCE: As set out in the Policy, you should decide whether you want to include this (or any other) flowchart. If you include it in your </w:t>
                      </w:r>
                      <w:r w:rsidR="007A3F43">
                        <w:rPr>
                          <w:rFonts w:ascii="Arial" w:eastAsia="Arial" w:hAnsi="Arial" w:cs="Arial"/>
                          <w:b/>
                          <w:color w:val="000000"/>
                        </w:rPr>
                        <w:t>policy,</w:t>
                      </w:r>
                      <w:r>
                        <w:rPr>
                          <w:rFonts w:ascii="Arial" w:eastAsia="Arial" w:hAnsi="Arial" w:cs="Arial"/>
                          <w:b/>
                          <w:color w:val="000000"/>
                        </w:rPr>
                        <w:t xml:space="preserve"> you must follow the process for any report of sexual harassment you receive. </w:t>
                      </w:r>
                      <w:r>
                        <w:rPr>
                          <w:rFonts w:ascii="Arial" w:eastAsia="Arial" w:hAnsi="Arial" w:cs="Arial"/>
                          <w:b/>
                          <w:color w:val="000000"/>
                        </w:rPr>
                        <w:br/>
                      </w:r>
                      <w:r>
                        <w:rPr>
                          <w:rFonts w:ascii="Arial" w:eastAsia="Arial" w:hAnsi="Arial" w:cs="Arial"/>
                          <w:b/>
                          <w:color w:val="000000"/>
                        </w:rPr>
                        <w:br/>
                      </w:r>
                      <w:r w:rsidRPr="007722EF">
                        <w:rPr>
                          <w:rFonts w:ascii="Arial" w:eastAsia="Arial" w:hAnsi="Arial" w:cs="Arial"/>
                          <w:b/>
                          <w:color w:val="000000"/>
                        </w:rPr>
                        <w:t xml:space="preserve">There is a </w:t>
                      </w:r>
                      <w:hyperlink r:id="rId62" w:history="1">
                        <w:r w:rsidRPr="007722EF">
                          <w:rPr>
                            <w:rStyle w:val="Hyperlink"/>
                            <w:rFonts w:ascii="Arial" w:eastAsia="Arial" w:hAnsi="Arial" w:cs="Arial"/>
                            <w:b/>
                          </w:rPr>
                          <w:t>more detailed flowchart</w:t>
                        </w:r>
                      </w:hyperlink>
                      <w:r w:rsidRPr="007722EF">
                        <w:rPr>
                          <w:rFonts w:ascii="Arial" w:eastAsia="Arial" w:hAnsi="Arial" w:cs="Arial"/>
                          <w:b/>
                          <w:color w:val="000000"/>
                        </w:rPr>
                        <w:t xml:space="preserve"> on the SoundCheck Website</w:t>
                      </w:r>
                      <w:r>
                        <w:rPr>
                          <w:rFonts w:ascii="Arial" w:eastAsia="Arial" w:hAnsi="Arial" w:cs="Arial"/>
                          <w:b/>
                          <w:color w:val="000000"/>
                        </w:rPr>
                        <w:t xml:space="preserve"> which you may want to refer to for guidance if making or receiving a disclosure of sexual harassment.</w:t>
                      </w:r>
                    </w:p>
                  </w:txbxContent>
                </v:textbox>
                <w10:anchorlock/>
              </v:rect>
            </w:pict>
          </mc:Fallback>
        </mc:AlternateContent>
      </w:r>
    </w:p>
    <w:p w14:paraId="01E985E6" w14:textId="77777777" w:rsidR="00CB6391" w:rsidRDefault="00C97AAE">
      <w:pPr>
        <w:pBdr>
          <w:top w:val="nil"/>
          <w:left w:val="nil"/>
          <w:bottom w:val="nil"/>
          <w:right w:val="nil"/>
          <w:between w:val="nil"/>
        </w:pBdr>
        <w:spacing w:after="0"/>
        <w:jc w:val="center"/>
        <w:rPr>
          <w:rFonts w:ascii="Arial" w:eastAsia="Arial" w:hAnsi="Arial" w:cs="Arial"/>
          <w:color w:val="000000"/>
          <w:sz w:val="24"/>
          <w:szCs w:val="24"/>
        </w:rPr>
      </w:pPr>
      <w:r>
        <w:rPr>
          <w:rFonts w:ascii="Arial" w:eastAsia="Arial" w:hAnsi="Arial" w:cs="Arial"/>
          <w:noProof/>
          <w:color w:val="000000"/>
          <w:sz w:val="24"/>
          <w:szCs w:val="24"/>
        </w:rPr>
        <w:drawing>
          <wp:inline distT="0" distB="0" distL="0" distR="0" wp14:anchorId="00A92FEE" wp14:editId="75A07C79">
            <wp:extent cx="5848643" cy="6372577"/>
            <wp:effectExtent l="0" t="0" r="0" b="0"/>
            <wp:docPr id="217" name="image22.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2.png" descr="Diagram&#10;&#10;Description automatically generated"/>
                    <pic:cNvPicPr preferRelativeResize="0"/>
                  </pic:nvPicPr>
                  <pic:blipFill>
                    <a:blip r:embed="rId63"/>
                    <a:srcRect l="3084" t="5619" r="4518" b="3355"/>
                    <a:stretch>
                      <a:fillRect/>
                    </a:stretch>
                  </pic:blipFill>
                  <pic:spPr>
                    <a:xfrm>
                      <a:off x="0" y="0"/>
                      <a:ext cx="5848643" cy="6372577"/>
                    </a:xfrm>
                    <a:prstGeom prst="rect">
                      <a:avLst/>
                    </a:prstGeom>
                    <a:ln/>
                  </pic:spPr>
                </pic:pic>
              </a:graphicData>
            </a:graphic>
          </wp:inline>
        </w:drawing>
      </w:r>
    </w:p>
    <w:p w14:paraId="76C2767C" w14:textId="77777777" w:rsidR="00CB6391" w:rsidRDefault="00C97AAE">
      <w:pPr>
        <w:pStyle w:val="Heading1"/>
      </w:pPr>
      <w:bookmarkStart w:id="22" w:name="_heading=h.3fwokq0" w:colFirst="0" w:colLast="0"/>
      <w:bookmarkEnd w:id="22"/>
      <w:r>
        <w:lastRenderedPageBreak/>
        <w:t xml:space="preserve">Appendix 2: Reporting form </w:t>
      </w:r>
    </w:p>
    <w:p w14:paraId="1D487126" w14:textId="77777777" w:rsidR="00CB6391" w:rsidRDefault="00C97AAE">
      <w:pPr>
        <w:pBdr>
          <w:top w:val="nil"/>
          <w:left w:val="nil"/>
          <w:bottom w:val="nil"/>
          <w:right w:val="nil"/>
          <w:between w:val="nil"/>
        </w:pBdr>
        <w:tabs>
          <w:tab w:val="left" w:pos="0"/>
        </w:tabs>
        <w:spacing w:before="27"/>
        <w:rPr>
          <w:rFonts w:ascii="Arial" w:eastAsia="Arial" w:hAnsi="Arial" w:cs="Arial"/>
        </w:rPr>
      </w:pPr>
      <w:r>
        <w:rPr>
          <w:rFonts w:ascii="Arial" w:eastAsia="Arial" w:hAnsi="Arial" w:cs="Arial"/>
        </w:rPr>
        <w:t xml:space="preserve">This form can be used by someone experiencing or seeing sexual harassment and is designed to give you guidance about what information to include when making a report of sexual harassment. Before making a report, you may wish to refer to our Sexual Harassment Policy which outlines the processes we may take, options that are available to you and our approach to confidentiality. </w:t>
      </w:r>
    </w:p>
    <w:p w14:paraId="7F29859C" w14:textId="77777777" w:rsidR="00CB6391" w:rsidRDefault="00C97AAE">
      <w:pPr>
        <w:pBdr>
          <w:top w:val="nil"/>
          <w:left w:val="nil"/>
          <w:bottom w:val="nil"/>
          <w:right w:val="nil"/>
          <w:between w:val="nil"/>
        </w:pBdr>
        <w:tabs>
          <w:tab w:val="left" w:pos="0"/>
        </w:tabs>
        <w:spacing w:before="27"/>
        <w:rPr>
          <w:rFonts w:ascii="Arial" w:eastAsia="Arial" w:hAnsi="Arial" w:cs="Arial"/>
        </w:rPr>
      </w:pPr>
      <w:r>
        <w:rPr>
          <w:rFonts w:ascii="Arial" w:eastAsia="Arial" w:hAnsi="Arial" w:cs="Arial"/>
        </w:rPr>
        <w:t>Please note:</w:t>
      </w:r>
    </w:p>
    <w:p w14:paraId="76F7A476" w14:textId="77777777" w:rsidR="00CB6391" w:rsidRDefault="00C97AAE">
      <w:pPr>
        <w:widowControl w:val="0"/>
        <w:numPr>
          <w:ilvl w:val="0"/>
          <w:numId w:val="17"/>
        </w:numPr>
        <w:pBdr>
          <w:top w:val="nil"/>
          <w:left w:val="nil"/>
          <w:bottom w:val="nil"/>
          <w:right w:val="nil"/>
          <w:between w:val="nil"/>
        </w:pBdr>
        <w:tabs>
          <w:tab w:val="left" w:pos="199"/>
        </w:tabs>
        <w:spacing w:before="60" w:after="0"/>
        <w:rPr>
          <w:rFonts w:ascii="Arial" w:eastAsia="Arial" w:hAnsi="Arial" w:cs="Arial"/>
        </w:rPr>
      </w:pPr>
      <w:r>
        <w:rPr>
          <w:rFonts w:ascii="Arial" w:eastAsia="Arial" w:hAnsi="Arial" w:cs="Arial"/>
        </w:rPr>
        <w:t>You can ask someone you trust to help you fill it in.</w:t>
      </w:r>
    </w:p>
    <w:p w14:paraId="156D2733" w14:textId="77777777" w:rsidR="00CB6391" w:rsidRDefault="00C97AAE">
      <w:pPr>
        <w:widowControl w:val="0"/>
        <w:numPr>
          <w:ilvl w:val="0"/>
          <w:numId w:val="17"/>
        </w:numPr>
        <w:pBdr>
          <w:top w:val="nil"/>
          <w:left w:val="nil"/>
          <w:bottom w:val="nil"/>
          <w:right w:val="nil"/>
          <w:between w:val="nil"/>
        </w:pBdr>
        <w:tabs>
          <w:tab w:val="left" w:pos="199"/>
        </w:tabs>
        <w:spacing w:before="60" w:after="0"/>
        <w:rPr>
          <w:rFonts w:ascii="Arial" w:eastAsia="Arial" w:hAnsi="Arial" w:cs="Arial"/>
        </w:rPr>
      </w:pPr>
      <w:r>
        <w:rPr>
          <w:rFonts w:ascii="Arial" w:eastAsia="Arial" w:hAnsi="Arial" w:cs="Arial"/>
        </w:rPr>
        <w:t xml:space="preserve">If you prefer you can use this form as a guide for the information required to draft an email or have a conversation. </w:t>
      </w:r>
    </w:p>
    <w:p w14:paraId="17858B66" w14:textId="77777777" w:rsidR="00CB6391" w:rsidRDefault="00C97AAE">
      <w:pPr>
        <w:widowControl w:val="0"/>
        <w:numPr>
          <w:ilvl w:val="0"/>
          <w:numId w:val="17"/>
        </w:numPr>
        <w:pBdr>
          <w:top w:val="nil"/>
          <w:left w:val="nil"/>
          <w:bottom w:val="nil"/>
          <w:right w:val="nil"/>
          <w:between w:val="nil"/>
        </w:pBdr>
        <w:tabs>
          <w:tab w:val="left" w:pos="199"/>
        </w:tabs>
        <w:spacing w:before="60" w:after="0"/>
        <w:rPr>
          <w:rFonts w:ascii="Arial" w:eastAsia="Arial" w:hAnsi="Arial" w:cs="Arial"/>
        </w:rPr>
      </w:pPr>
      <w:r>
        <w:rPr>
          <w:rFonts w:ascii="Arial" w:eastAsia="Arial" w:hAnsi="Arial" w:cs="Arial"/>
        </w:rPr>
        <w:t>It is helpful to have your report written down as this makes it easier for those considering it to ensure they have all the information and that they haven’t missed anything.</w:t>
      </w:r>
    </w:p>
    <w:p w14:paraId="7941808C" w14:textId="77777777" w:rsidR="00CB6391" w:rsidRDefault="00C97AAE">
      <w:pPr>
        <w:widowControl w:val="0"/>
        <w:numPr>
          <w:ilvl w:val="0"/>
          <w:numId w:val="17"/>
        </w:numPr>
        <w:pBdr>
          <w:top w:val="nil"/>
          <w:left w:val="nil"/>
          <w:bottom w:val="nil"/>
          <w:right w:val="nil"/>
          <w:between w:val="nil"/>
        </w:pBdr>
        <w:tabs>
          <w:tab w:val="left" w:pos="199"/>
        </w:tabs>
        <w:spacing w:before="60"/>
        <w:ind w:left="714" w:hanging="357"/>
        <w:rPr>
          <w:rFonts w:ascii="Arial" w:eastAsia="Arial" w:hAnsi="Arial" w:cs="Arial"/>
        </w:rPr>
      </w:pPr>
      <w:r>
        <w:rPr>
          <w:rFonts w:ascii="Arial" w:eastAsia="Arial" w:hAnsi="Arial" w:cs="Arial"/>
        </w:rPr>
        <w:t>Give the completed form to: [</w:t>
      </w:r>
      <w:r>
        <w:rPr>
          <w:rFonts w:ascii="Arial" w:eastAsia="Arial" w:hAnsi="Arial" w:cs="Arial"/>
          <w:color w:val="000000"/>
          <w:shd w:val="clear" w:color="auto" w:fill="FFF2CC"/>
        </w:rPr>
        <w:t>insert name of relevant person in the organisation]</w:t>
      </w:r>
      <w:r>
        <w:rPr>
          <w:rFonts w:ascii="Arial" w:eastAsia="Arial" w:hAnsi="Arial" w:cs="Arial"/>
        </w:rPr>
        <w:t>.</w:t>
      </w:r>
    </w:p>
    <w:p w14:paraId="60ED7969" w14:textId="77777777" w:rsidR="00CB6391" w:rsidRDefault="00C97AAE">
      <w:pPr>
        <w:widowControl w:val="0"/>
        <w:pBdr>
          <w:top w:val="nil"/>
          <w:left w:val="nil"/>
          <w:bottom w:val="nil"/>
          <w:right w:val="nil"/>
          <w:between w:val="nil"/>
        </w:pBdr>
        <w:tabs>
          <w:tab w:val="left" w:pos="0"/>
        </w:tabs>
        <w:rPr>
          <w:rFonts w:ascii="Arial" w:eastAsia="Arial" w:hAnsi="Arial" w:cs="Arial"/>
        </w:rPr>
      </w:pPr>
      <w:r>
        <w:rPr>
          <w:rFonts w:ascii="Arial" w:eastAsia="Arial" w:hAnsi="Arial" w:cs="Arial"/>
          <w:noProof/>
        </w:rPr>
        <mc:AlternateContent>
          <mc:Choice Requires="wpg">
            <w:drawing>
              <wp:inline distT="114300" distB="114300" distL="114300" distR="114300" wp14:anchorId="28D424F2" wp14:editId="6D9A2803">
                <wp:extent cx="5874385" cy="684200"/>
                <wp:effectExtent l="0" t="0" r="0" b="0"/>
                <wp:docPr id="193" name="Rectangle 193"/>
                <wp:cNvGraphicFramePr/>
                <a:graphic xmlns:a="http://schemas.openxmlformats.org/drawingml/2006/main">
                  <a:graphicData uri="http://schemas.microsoft.com/office/word/2010/wordprocessingShape">
                    <wps:wsp>
                      <wps:cNvSpPr/>
                      <wps:spPr>
                        <a:xfrm>
                          <a:off x="2480245" y="3509338"/>
                          <a:ext cx="5731510" cy="541325"/>
                        </a:xfrm>
                        <a:prstGeom prst="rect">
                          <a:avLst/>
                        </a:prstGeom>
                        <a:solidFill>
                          <a:srgbClr val="FFF2CC"/>
                        </a:solidFill>
                        <a:ln w="28575" cap="flat" cmpd="sng">
                          <a:solidFill>
                            <a:srgbClr val="FF9900"/>
                          </a:solidFill>
                          <a:prstDash val="solid"/>
                          <a:round/>
                          <a:headEnd type="none" w="sm" len="sm"/>
                          <a:tailEnd type="none" w="sm" len="sm"/>
                        </a:ln>
                      </wps:spPr>
                      <wps:txbx>
                        <w:txbxContent>
                          <w:p w14:paraId="3715C69A" w14:textId="77777777" w:rsidR="00CB6391" w:rsidRDefault="00C97AAE">
                            <w:pPr>
                              <w:textDirection w:val="btLr"/>
                            </w:pPr>
                            <w:r>
                              <w:rPr>
                                <w:rFonts w:ascii="Arial" w:eastAsia="Arial" w:hAnsi="Arial" w:cs="Arial"/>
                                <w:b/>
                                <w:color w:val="000000"/>
                              </w:rPr>
                              <w:t>GUIDANCE: Whoever is listed here should replicate whoever is listed in the Reporting/Complaints section of the policy.</w:t>
                            </w:r>
                          </w:p>
                        </w:txbxContent>
                      </wps:txbx>
                      <wps:bodyPr spcFirstLastPara="1" wrap="square" lIns="91425" tIns="91425" rIns="91425" bIns="91425" anchor="t" anchorCtr="0">
                        <a:noAutofit/>
                      </wps:bodyPr>
                    </wps:wsp>
                  </a:graphicData>
                </a:graphic>
              </wp:inline>
            </w:drawing>
          </mc:Choice>
          <mc:Fallback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5874385" cy="684200"/>
                <wp:effectExtent b="0" l="0" r="0" t="0"/>
                <wp:docPr id="193" name="image2.png"/>
                <a:graphic>
                  <a:graphicData uri="http://schemas.openxmlformats.org/drawingml/2006/picture">
                    <pic:pic>
                      <pic:nvPicPr>
                        <pic:cNvPr id="0" name="image2.png"/>
                        <pic:cNvPicPr preferRelativeResize="0"/>
                      </pic:nvPicPr>
                      <pic:blipFill>
                        <a:blip r:embed="rId64"/>
                        <a:srcRect/>
                        <a:stretch>
                          <a:fillRect/>
                        </a:stretch>
                      </pic:blipFill>
                      <pic:spPr>
                        <a:xfrm>
                          <a:off x="0" y="0"/>
                          <a:ext cx="5874385" cy="684200"/>
                        </a:xfrm>
                        <a:prstGeom prst="rect"/>
                        <a:ln/>
                      </pic:spPr>
                    </pic:pic>
                  </a:graphicData>
                </a:graphic>
              </wp:inline>
            </w:drawing>
          </mc:Fallback>
        </mc:AlternateContent>
      </w:r>
    </w:p>
    <w:p w14:paraId="1157A968" w14:textId="77777777" w:rsidR="00CB6391" w:rsidRDefault="00C97AAE">
      <w:pPr>
        <w:widowControl w:val="0"/>
        <w:pBdr>
          <w:top w:val="nil"/>
          <w:left w:val="nil"/>
          <w:bottom w:val="nil"/>
          <w:right w:val="nil"/>
          <w:between w:val="nil"/>
        </w:pBdr>
        <w:tabs>
          <w:tab w:val="left" w:pos="0"/>
        </w:tabs>
        <w:rPr>
          <w:rFonts w:ascii="Arial" w:eastAsia="Arial" w:hAnsi="Arial" w:cs="Arial"/>
        </w:rPr>
      </w:pPr>
      <w:r>
        <w:rPr>
          <w:rFonts w:ascii="Arial" w:eastAsia="Arial" w:hAnsi="Arial" w:cs="Arial"/>
        </w:rPr>
        <w:t xml:space="preserve">If you make a report of sexual harassment, we will discuss the options with you before any steps are taken or information is disclosed to the person the allegations are about. </w:t>
      </w:r>
    </w:p>
    <w:p w14:paraId="6B0AC2B6" w14:textId="77777777" w:rsidR="00CB6391" w:rsidRDefault="00C97AAE">
      <w:pPr>
        <w:widowControl w:val="0"/>
        <w:pBdr>
          <w:top w:val="nil"/>
          <w:left w:val="nil"/>
          <w:bottom w:val="nil"/>
          <w:right w:val="nil"/>
          <w:between w:val="nil"/>
        </w:pBdr>
        <w:tabs>
          <w:tab w:val="left" w:pos="0"/>
        </w:tabs>
        <w:rPr>
          <w:rFonts w:ascii="Arial" w:eastAsia="Arial" w:hAnsi="Arial" w:cs="Arial"/>
          <w:color w:val="000000"/>
        </w:rPr>
      </w:pPr>
      <w:r>
        <w:rPr>
          <w:rFonts w:ascii="Arial" w:eastAsia="Arial" w:hAnsi="Arial" w:cs="Arial"/>
          <w:b/>
          <w:color w:val="231F20"/>
        </w:rPr>
        <w:t xml:space="preserve">Please note that a </w:t>
      </w:r>
      <w:r>
        <w:rPr>
          <w:rFonts w:ascii="Arial" w:eastAsia="Arial" w:hAnsi="Arial" w:cs="Arial"/>
          <w:b/>
          <w:color w:val="231F20"/>
          <w:u w:val="single"/>
        </w:rPr>
        <w:t>formal investigation</w:t>
      </w:r>
      <w:r>
        <w:rPr>
          <w:rFonts w:ascii="Arial" w:eastAsia="Arial" w:hAnsi="Arial" w:cs="Arial"/>
          <w:b/>
          <w:color w:val="231F20"/>
        </w:rPr>
        <w:t xml:space="preserve"> will require a disclosure of the information you provide below and subsequently to the person it is about.</w:t>
      </w:r>
    </w:p>
    <w:tbl>
      <w:tblPr>
        <w:tblStyle w:val="affff"/>
        <w:tblW w:w="8897"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4395"/>
        <w:gridCol w:w="4502"/>
      </w:tblGrid>
      <w:tr w:rsidR="00CB6391" w14:paraId="02509A1F" w14:textId="77777777">
        <w:tc>
          <w:tcPr>
            <w:tcW w:w="4395" w:type="dxa"/>
            <w:shd w:val="clear" w:color="auto" w:fill="D9D9D9"/>
          </w:tcPr>
          <w:p w14:paraId="16DCA858" w14:textId="77777777" w:rsidR="00CB6391" w:rsidRDefault="00C97AAE">
            <w:pPr>
              <w:widowControl w:val="0"/>
              <w:pBdr>
                <w:top w:val="nil"/>
                <w:left w:val="nil"/>
                <w:bottom w:val="nil"/>
                <w:right w:val="nil"/>
                <w:between w:val="nil"/>
              </w:pBdr>
              <w:tabs>
                <w:tab w:val="left" w:pos="0"/>
              </w:tabs>
              <w:spacing w:before="120" w:after="120"/>
              <w:rPr>
                <w:rFonts w:ascii="Arial" w:eastAsia="Arial" w:hAnsi="Arial" w:cs="Arial"/>
                <w:color w:val="000000"/>
              </w:rPr>
            </w:pPr>
            <w:r>
              <w:rPr>
                <w:rFonts w:ascii="Arial" w:eastAsia="Arial" w:hAnsi="Arial" w:cs="Arial"/>
                <w:color w:val="000000"/>
              </w:rPr>
              <w:t>Full name:</w:t>
            </w:r>
          </w:p>
        </w:tc>
        <w:tc>
          <w:tcPr>
            <w:tcW w:w="4502" w:type="dxa"/>
          </w:tcPr>
          <w:p w14:paraId="2A3304EC" w14:textId="77777777" w:rsidR="00CB6391" w:rsidRDefault="00CB6391">
            <w:pPr>
              <w:pBdr>
                <w:top w:val="nil"/>
                <w:left w:val="nil"/>
                <w:bottom w:val="nil"/>
                <w:right w:val="nil"/>
                <w:between w:val="nil"/>
              </w:pBdr>
              <w:tabs>
                <w:tab w:val="left" w:pos="0"/>
              </w:tabs>
              <w:spacing w:before="120" w:after="120"/>
              <w:rPr>
                <w:rFonts w:ascii="Arial" w:eastAsia="Arial" w:hAnsi="Arial" w:cs="Arial"/>
                <w:color w:val="000000"/>
              </w:rPr>
            </w:pPr>
          </w:p>
        </w:tc>
      </w:tr>
      <w:tr w:rsidR="00CB6391" w14:paraId="357F853B" w14:textId="77777777">
        <w:tc>
          <w:tcPr>
            <w:tcW w:w="4395" w:type="dxa"/>
            <w:shd w:val="clear" w:color="auto" w:fill="D9D9D9"/>
          </w:tcPr>
          <w:p w14:paraId="69353634" w14:textId="77777777" w:rsidR="00CB6391" w:rsidRDefault="00C97AAE">
            <w:pPr>
              <w:widowControl w:val="0"/>
              <w:pBdr>
                <w:top w:val="nil"/>
                <w:left w:val="nil"/>
                <w:bottom w:val="nil"/>
                <w:right w:val="nil"/>
                <w:between w:val="nil"/>
              </w:pBdr>
              <w:tabs>
                <w:tab w:val="left" w:pos="0"/>
              </w:tabs>
              <w:spacing w:before="120" w:after="120"/>
              <w:rPr>
                <w:rFonts w:ascii="Arial" w:eastAsia="Arial" w:hAnsi="Arial" w:cs="Arial"/>
                <w:color w:val="000000"/>
              </w:rPr>
            </w:pPr>
            <w:r>
              <w:rPr>
                <w:rFonts w:ascii="Arial" w:eastAsia="Arial" w:hAnsi="Arial" w:cs="Arial"/>
                <w:color w:val="000000"/>
              </w:rPr>
              <w:t>Position within the organisation:</w:t>
            </w:r>
          </w:p>
        </w:tc>
        <w:tc>
          <w:tcPr>
            <w:tcW w:w="4502" w:type="dxa"/>
          </w:tcPr>
          <w:p w14:paraId="396D69C5" w14:textId="77777777" w:rsidR="00CB6391" w:rsidRDefault="00CB6391">
            <w:pPr>
              <w:pBdr>
                <w:top w:val="nil"/>
                <w:left w:val="nil"/>
                <w:bottom w:val="nil"/>
                <w:right w:val="nil"/>
                <w:between w:val="nil"/>
              </w:pBdr>
              <w:tabs>
                <w:tab w:val="left" w:pos="0"/>
              </w:tabs>
              <w:spacing w:before="120" w:after="120"/>
              <w:rPr>
                <w:rFonts w:ascii="Arial" w:eastAsia="Arial" w:hAnsi="Arial" w:cs="Arial"/>
                <w:color w:val="000000"/>
              </w:rPr>
            </w:pPr>
          </w:p>
        </w:tc>
      </w:tr>
      <w:tr w:rsidR="00CB6391" w14:paraId="571AA9AE" w14:textId="77777777">
        <w:tc>
          <w:tcPr>
            <w:tcW w:w="4395" w:type="dxa"/>
            <w:shd w:val="clear" w:color="auto" w:fill="D9D9D9"/>
          </w:tcPr>
          <w:p w14:paraId="7826FA07" w14:textId="77777777" w:rsidR="00CB6391" w:rsidRDefault="00C97AA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 xml:space="preserve">Preferred contact method: </w:t>
            </w:r>
          </w:p>
          <w:p w14:paraId="0A52D755" w14:textId="77777777" w:rsidR="00CB6391" w:rsidRDefault="00C97AAE">
            <w:pPr>
              <w:widowControl w:val="0"/>
              <w:pBdr>
                <w:top w:val="nil"/>
                <w:left w:val="nil"/>
                <w:bottom w:val="nil"/>
                <w:right w:val="nil"/>
                <w:between w:val="nil"/>
              </w:pBdr>
              <w:spacing w:before="120" w:after="120"/>
              <w:rPr>
                <w:rFonts w:ascii="Arial" w:eastAsia="Arial" w:hAnsi="Arial" w:cs="Arial"/>
                <w:i/>
                <w:color w:val="000000"/>
              </w:rPr>
            </w:pPr>
            <w:r>
              <w:rPr>
                <w:rFonts w:ascii="Arial" w:eastAsia="Arial" w:hAnsi="Arial" w:cs="Arial"/>
                <w:i/>
                <w:color w:val="000000"/>
              </w:rPr>
              <w:t>Provide your phone number and/or email address and let us know how you would prefer we contact you (e.g. text, call etc.)</w:t>
            </w:r>
          </w:p>
        </w:tc>
        <w:tc>
          <w:tcPr>
            <w:tcW w:w="4502" w:type="dxa"/>
          </w:tcPr>
          <w:p w14:paraId="271B83DD" w14:textId="77777777" w:rsidR="00CB6391" w:rsidRDefault="00CB6391">
            <w:pPr>
              <w:pBdr>
                <w:top w:val="nil"/>
                <w:left w:val="nil"/>
                <w:bottom w:val="nil"/>
                <w:right w:val="nil"/>
                <w:between w:val="nil"/>
              </w:pBdr>
              <w:tabs>
                <w:tab w:val="left" w:pos="0"/>
              </w:tabs>
              <w:spacing w:before="120" w:after="120"/>
              <w:rPr>
                <w:rFonts w:ascii="Arial" w:eastAsia="Arial" w:hAnsi="Arial" w:cs="Arial"/>
                <w:color w:val="000000"/>
              </w:rPr>
            </w:pPr>
          </w:p>
          <w:p w14:paraId="659E80A9" w14:textId="77777777" w:rsidR="00CB6391" w:rsidRDefault="00CB6391">
            <w:pPr>
              <w:pBdr>
                <w:top w:val="nil"/>
                <w:left w:val="nil"/>
                <w:bottom w:val="nil"/>
                <w:right w:val="nil"/>
                <w:between w:val="nil"/>
              </w:pBdr>
              <w:tabs>
                <w:tab w:val="left" w:pos="0"/>
              </w:tabs>
              <w:spacing w:before="120" w:after="120"/>
              <w:rPr>
                <w:rFonts w:ascii="Arial" w:eastAsia="Arial" w:hAnsi="Arial" w:cs="Arial"/>
                <w:color w:val="000000"/>
              </w:rPr>
            </w:pPr>
          </w:p>
          <w:p w14:paraId="0CBAC943" w14:textId="77777777" w:rsidR="00CB6391" w:rsidRDefault="00CB6391">
            <w:pPr>
              <w:pBdr>
                <w:top w:val="nil"/>
                <w:left w:val="nil"/>
                <w:bottom w:val="nil"/>
                <w:right w:val="nil"/>
                <w:between w:val="nil"/>
              </w:pBdr>
              <w:tabs>
                <w:tab w:val="left" w:pos="0"/>
              </w:tabs>
              <w:spacing w:before="120" w:after="120"/>
              <w:rPr>
                <w:rFonts w:ascii="Arial" w:eastAsia="Arial" w:hAnsi="Arial" w:cs="Arial"/>
                <w:color w:val="000000"/>
              </w:rPr>
            </w:pPr>
          </w:p>
          <w:p w14:paraId="74C7B819" w14:textId="77777777" w:rsidR="00CB6391" w:rsidRDefault="00CB6391">
            <w:pPr>
              <w:pBdr>
                <w:top w:val="nil"/>
                <w:left w:val="nil"/>
                <w:bottom w:val="nil"/>
                <w:right w:val="nil"/>
                <w:between w:val="nil"/>
              </w:pBdr>
              <w:tabs>
                <w:tab w:val="left" w:pos="0"/>
              </w:tabs>
              <w:spacing w:before="120" w:after="120"/>
              <w:rPr>
                <w:rFonts w:ascii="Arial" w:eastAsia="Arial" w:hAnsi="Arial" w:cs="Arial"/>
                <w:color w:val="000000"/>
              </w:rPr>
            </w:pPr>
          </w:p>
          <w:p w14:paraId="2CEE9018" w14:textId="77777777" w:rsidR="00CB6391" w:rsidRDefault="00CB6391">
            <w:pPr>
              <w:pBdr>
                <w:top w:val="nil"/>
                <w:left w:val="nil"/>
                <w:bottom w:val="nil"/>
                <w:right w:val="nil"/>
                <w:between w:val="nil"/>
              </w:pBdr>
              <w:tabs>
                <w:tab w:val="left" w:pos="0"/>
              </w:tabs>
              <w:spacing w:before="120" w:after="120"/>
              <w:rPr>
                <w:rFonts w:ascii="Arial" w:eastAsia="Arial" w:hAnsi="Arial" w:cs="Arial"/>
                <w:color w:val="000000"/>
              </w:rPr>
            </w:pPr>
          </w:p>
        </w:tc>
      </w:tr>
      <w:tr w:rsidR="00CB6391" w14:paraId="3A97BD13" w14:textId="77777777">
        <w:tc>
          <w:tcPr>
            <w:tcW w:w="4395" w:type="dxa"/>
            <w:shd w:val="clear" w:color="auto" w:fill="D9D9D9"/>
          </w:tcPr>
          <w:p w14:paraId="34EC648F" w14:textId="77777777" w:rsidR="00CB6391" w:rsidRDefault="00C97AAE">
            <w:pPr>
              <w:widowControl w:val="0"/>
              <w:pBdr>
                <w:top w:val="nil"/>
                <w:left w:val="nil"/>
                <w:bottom w:val="nil"/>
                <w:right w:val="nil"/>
                <w:between w:val="nil"/>
              </w:pBdr>
              <w:tabs>
                <w:tab w:val="left" w:pos="0"/>
              </w:tabs>
              <w:spacing w:before="120" w:after="120"/>
              <w:rPr>
                <w:rFonts w:ascii="Arial" w:eastAsia="Arial" w:hAnsi="Arial" w:cs="Arial"/>
                <w:i/>
                <w:color w:val="000000"/>
              </w:rPr>
            </w:pPr>
            <w:r>
              <w:rPr>
                <w:rFonts w:ascii="Arial" w:eastAsia="Arial" w:hAnsi="Arial" w:cs="Arial"/>
                <w:color w:val="000000"/>
              </w:rPr>
              <w:t xml:space="preserve">When did the incident(s) happen:  </w:t>
            </w:r>
            <w:r>
              <w:rPr>
                <w:rFonts w:ascii="Arial" w:eastAsia="Arial" w:hAnsi="Arial" w:cs="Arial"/>
                <w:i/>
                <w:color w:val="000000"/>
              </w:rPr>
              <w:t>(date and time)</w:t>
            </w:r>
          </w:p>
        </w:tc>
        <w:tc>
          <w:tcPr>
            <w:tcW w:w="4502" w:type="dxa"/>
          </w:tcPr>
          <w:p w14:paraId="6BDA8E73" w14:textId="77777777" w:rsidR="00CB6391" w:rsidRDefault="00CB6391">
            <w:pPr>
              <w:pBdr>
                <w:top w:val="nil"/>
                <w:left w:val="nil"/>
                <w:bottom w:val="nil"/>
                <w:right w:val="nil"/>
                <w:between w:val="nil"/>
              </w:pBdr>
              <w:tabs>
                <w:tab w:val="left" w:pos="0"/>
              </w:tabs>
              <w:spacing w:before="120" w:after="120"/>
              <w:rPr>
                <w:rFonts w:ascii="Arial" w:eastAsia="Arial" w:hAnsi="Arial" w:cs="Arial"/>
                <w:color w:val="000000"/>
              </w:rPr>
            </w:pPr>
          </w:p>
        </w:tc>
      </w:tr>
      <w:tr w:rsidR="00CB6391" w14:paraId="54E604EE" w14:textId="77777777">
        <w:tc>
          <w:tcPr>
            <w:tcW w:w="4395" w:type="dxa"/>
            <w:shd w:val="clear" w:color="auto" w:fill="D9D9D9"/>
          </w:tcPr>
          <w:p w14:paraId="6A3D5FEF" w14:textId="77777777" w:rsidR="00CB6391" w:rsidRDefault="00C97AAE">
            <w:pPr>
              <w:widowControl w:val="0"/>
              <w:pBdr>
                <w:top w:val="nil"/>
                <w:left w:val="nil"/>
                <w:bottom w:val="nil"/>
                <w:right w:val="nil"/>
                <w:between w:val="nil"/>
              </w:pBdr>
              <w:tabs>
                <w:tab w:val="left" w:pos="0"/>
              </w:tabs>
              <w:spacing w:before="120" w:after="120"/>
              <w:rPr>
                <w:rFonts w:ascii="Arial" w:eastAsia="Arial" w:hAnsi="Arial" w:cs="Arial"/>
                <w:color w:val="000000"/>
              </w:rPr>
            </w:pPr>
            <w:r>
              <w:rPr>
                <w:rFonts w:ascii="Arial" w:eastAsia="Arial" w:hAnsi="Arial" w:cs="Arial"/>
                <w:color w:val="000000"/>
              </w:rPr>
              <w:t>Is it still ongoing?</w:t>
            </w:r>
          </w:p>
        </w:tc>
        <w:tc>
          <w:tcPr>
            <w:tcW w:w="4502" w:type="dxa"/>
          </w:tcPr>
          <w:p w14:paraId="4F965274" w14:textId="77777777" w:rsidR="00CB6391" w:rsidRDefault="00CB6391">
            <w:pPr>
              <w:pBdr>
                <w:top w:val="nil"/>
                <w:left w:val="nil"/>
                <w:bottom w:val="nil"/>
                <w:right w:val="nil"/>
                <w:between w:val="nil"/>
              </w:pBdr>
              <w:tabs>
                <w:tab w:val="left" w:pos="0"/>
              </w:tabs>
              <w:spacing w:before="120" w:after="120"/>
              <w:rPr>
                <w:rFonts w:ascii="Arial" w:eastAsia="Arial" w:hAnsi="Arial" w:cs="Arial"/>
                <w:color w:val="000000"/>
              </w:rPr>
            </w:pPr>
          </w:p>
        </w:tc>
      </w:tr>
      <w:tr w:rsidR="00CB6391" w14:paraId="670B0B2B" w14:textId="77777777">
        <w:tc>
          <w:tcPr>
            <w:tcW w:w="4395" w:type="dxa"/>
            <w:shd w:val="clear" w:color="auto" w:fill="D9D9D9"/>
          </w:tcPr>
          <w:p w14:paraId="175801AB" w14:textId="77777777" w:rsidR="00CB6391" w:rsidRDefault="00C97AAE">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Provide as many details as you are comfortable to share about the incident(s), for example:</w:t>
            </w:r>
          </w:p>
          <w:p w14:paraId="2644C37B" w14:textId="77777777" w:rsidR="00CB6391" w:rsidRDefault="00C97AAE">
            <w:pPr>
              <w:widowControl w:val="0"/>
              <w:numPr>
                <w:ilvl w:val="0"/>
                <w:numId w:val="9"/>
              </w:numPr>
              <w:pBdr>
                <w:top w:val="nil"/>
                <w:left w:val="nil"/>
                <w:bottom w:val="nil"/>
                <w:right w:val="nil"/>
                <w:between w:val="nil"/>
              </w:pBdr>
              <w:tabs>
                <w:tab w:val="left" w:pos="0"/>
              </w:tabs>
              <w:spacing w:before="120" w:after="120"/>
              <w:ind w:left="462"/>
              <w:rPr>
                <w:rFonts w:ascii="Arial" w:eastAsia="Arial" w:hAnsi="Arial" w:cs="Arial"/>
                <w:color w:val="000000"/>
              </w:rPr>
            </w:pPr>
            <w:r>
              <w:rPr>
                <w:rFonts w:ascii="Arial" w:eastAsia="Arial" w:hAnsi="Arial" w:cs="Arial"/>
                <w:color w:val="000000"/>
              </w:rPr>
              <w:t>Where did it occur?</w:t>
            </w:r>
          </w:p>
          <w:p w14:paraId="370C0EAA" w14:textId="77777777" w:rsidR="00CB6391" w:rsidRDefault="00C97AAE">
            <w:pPr>
              <w:widowControl w:val="0"/>
              <w:numPr>
                <w:ilvl w:val="0"/>
                <w:numId w:val="9"/>
              </w:numPr>
              <w:pBdr>
                <w:top w:val="nil"/>
                <w:left w:val="nil"/>
                <w:bottom w:val="nil"/>
                <w:right w:val="nil"/>
                <w:between w:val="nil"/>
              </w:pBdr>
              <w:tabs>
                <w:tab w:val="left" w:pos="0"/>
              </w:tabs>
              <w:spacing w:before="120" w:after="120"/>
              <w:ind w:left="462"/>
              <w:rPr>
                <w:rFonts w:ascii="Arial" w:eastAsia="Arial" w:hAnsi="Arial" w:cs="Arial"/>
                <w:color w:val="000000"/>
              </w:rPr>
            </w:pPr>
            <w:r>
              <w:rPr>
                <w:rFonts w:ascii="Arial" w:eastAsia="Arial" w:hAnsi="Arial" w:cs="Arial"/>
                <w:color w:val="000000"/>
              </w:rPr>
              <w:lastRenderedPageBreak/>
              <w:t>Who was present?</w:t>
            </w:r>
          </w:p>
          <w:p w14:paraId="649B6673" w14:textId="77777777" w:rsidR="00CB6391" w:rsidRDefault="00C97AAE">
            <w:pPr>
              <w:widowControl w:val="0"/>
              <w:numPr>
                <w:ilvl w:val="0"/>
                <w:numId w:val="9"/>
              </w:numPr>
              <w:pBdr>
                <w:top w:val="nil"/>
                <w:left w:val="nil"/>
                <w:bottom w:val="nil"/>
                <w:right w:val="nil"/>
                <w:between w:val="nil"/>
              </w:pBdr>
              <w:tabs>
                <w:tab w:val="left" w:pos="0"/>
              </w:tabs>
              <w:spacing w:before="120" w:after="120"/>
              <w:ind w:left="462"/>
              <w:rPr>
                <w:rFonts w:ascii="Arial" w:eastAsia="Arial" w:hAnsi="Arial" w:cs="Arial"/>
                <w:color w:val="000000"/>
              </w:rPr>
            </w:pPr>
            <w:r>
              <w:rPr>
                <w:rFonts w:ascii="Arial" w:eastAsia="Arial" w:hAnsi="Arial" w:cs="Arial"/>
                <w:color w:val="000000"/>
              </w:rPr>
              <w:t>What was said or done? Who by? What’s their role?</w:t>
            </w:r>
          </w:p>
          <w:p w14:paraId="38B629B0" w14:textId="77777777" w:rsidR="00CB6391" w:rsidRDefault="00C97AAE">
            <w:pPr>
              <w:widowControl w:val="0"/>
              <w:numPr>
                <w:ilvl w:val="0"/>
                <w:numId w:val="9"/>
              </w:numPr>
              <w:pBdr>
                <w:top w:val="nil"/>
                <w:left w:val="nil"/>
                <w:bottom w:val="nil"/>
                <w:right w:val="nil"/>
                <w:between w:val="nil"/>
              </w:pBdr>
              <w:tabs>
                <w:tab w:val="left" w:pos="0"/>
              </w:tabs>
              <w:spacing w:before="120" w:after="120"/>
              <w:ind w:left="462"/>
              <w:rPr>
                <w:rFonts w:ascii="Arial" w:eastAsia="Arial" w:hAnsi="Arial" w:cs="Arial"/>
                <w:color w:val="000000"/>
              </w:rPr>
            </w:pPr>
            <w:r>
              <w:rPr>
                <w:rFonts w:ascii="Arial" w:eastAsia="Arial" w:hAnsi="Arial" w:cs="Arial"/>
                <w:color w:val="000000"/>
              </w:rPr>
              <w:t>Who witnessed this incident?</w:t>
            </w:r>
          </w:p>
          <w:p w14:paraId="3F6A0B98" w14:textId="77777777" w:rsidR="00CB6391" w:rsidRDefault="00C97AAE">
            <w:pPr>
              <w:widowControl w:val="0"/>
              <w:numPr>
                <w:ilvl w:val="0"/>
                <w:numId w:val="9"/>
              </w:numPr>
              <w:pBdr>
                <w:top w:val="nil"/>
                <w:left w:val="nil"/>
                <w:bottom w:val="nil"/>
                <w:right w:val="nil"/>
                <w:between w:val="nil"/>
              </w:pBdr>
              <w:tabs>
                <w:tab w:val="left" w:pos="0"/>
              </w:tabs>
              <w:spacing w:before="120" w:after="120"/>
              <w:ind w:left="462"/>
              <w:rPr>
                <w:rFonts w:ascii="Arial" w:eastAsia="Arial" w:hAnsi="Arial" w:cs="Arial"/>
                <w:color w:val="000000"/>
              </w:rPr>
            </w:pPr>
            <w:r>
              <w:rPr>
                <w:rFonts w:ascii="Arial" w:eastAsia="Arial" w:hAnsi="Arial" w:cs="Arial"/>
                <w:color w:val="000000"/>
              </w:rPr>
              <w:t>How has this affected you?</w:t>
            </w:r>
          </w:p>
          <w:p w14:paraId="624BAB12" w14:textId="77777777" w:rsidR="00CB6391" w:rsidRDefault="00C97AAE">
            <w:pPr>
              <w:widowControl w:val="0"/>
              <w:numPr>
                <w:ilvl w:val="0"/>
                <w:numId w:val="9"/>
              </w:numPr>
              <w:pBdr>
                <w:top w:val="nil"/>
                <w:left w:val="nil"/>
                <w:bottom w:val="nil"/>
                <w:right w:val="nil"/>
                <w:between w:val="nil"/>
              </w:pBdr>
              <w:tabs>
                <w:tab w:val="left" w:pos="0"/>
              </w:tabs>
              <w:spacing w:before="120" w:after="120"/>
              <w:ind w:left="462"/>
              <w:rPr>
                <w:rFonts w:ascii="Arial" w:eastAsia="Arial" w:hAnsi="Arial" w:cs="Arial"/>
                <w:color w:val="000000"/>
              </w:rPr>
            </w:pPr>
            <w:r>
              <w:rPr>
                <w:rFonts w:ascii="Arial" w:eastAsia="Arial" w:hAnsi="Arial" w:cs="Arial"/>
                <w:color w:val="000000"/>
              </w:rPr>
              <w:t>Have you taken any actions? If so, what?</w:t>
            </w:r>
          </w:p>
          <w:p w14:paraId="0BEEBE1D" w14:textId="77777777" w:rsidR="00CB6391" w:rsidRDefault="00C97AAE">
            <w:pPr>
              <w:widowControl w:val="0"/>
              <w:numPr>
                <w:ilvl w:val="0"/>
                <w:numId w:val="9"/>
              </w:numPr>
              <w:pBdr>
                <w:top w:val="nil"/>
                <w:left w:val="nil"/>
                <w:bottom w:val="nil"/>
                <w:right w:val="nil"/>
                <w:between w:val="nil"/>
              </w:pBdr>
              <w:tabs>
                <w:tab w:val="left" w:pos="0"/>
              </w:tabs>
              <w:spacing w:before="120" w:after="120"/>
              <w:ind w:left="462"/>
              <w:rPr>
                <w:rFonts w:ascii="Arial" w:eastAsia="Arial" w:hAnsi="Arial" w:cs="Arial"/>
                <w:color w:val="000000"/>
              </w:rPr>
            </w:pPr>
            <w:r>
              <w:rPr>
                <w:rFonts w:ascii="Arial" w:eastAsia="Arial" w:hAnsi="Arial" w:cs="Arial"/>
                <w:color w:val="000000"/>
              </w:rPr>
              <w:t>What would you like to happen next?</w:t>
            </w:r>
          </w:p>
        </w:tc>
        <w:tc>
          <w:tcPr>
            <w:tcW w:w="4502" w:type="dxa"/>
          </w:tcPr>
          <w:p w14:paraId="61001994" w14:textId="77777777" w:rsidR="00CB6391" w:rsidRDefault="00CB6391">
            <w:pPr>
              <w:pBdr>
                <w:top w:val="nil"/>
                <w:left w:val="nil"/>
                <w:bottom w:val="nil"/>
                <w:right w:val="nil"/>
                <w:between w:val="nil"/>
              </w:pBdr>
              <w:tabs>
                <w:tab w:val="left" w:pos="0"/>
              </w:tabs>
              <w:spacing w:before="120" w:after="120"/>
              <w:rPr>
                <w:rFonts w:ascii="Arial" w:eastAsia="Arial" w:hAnsi="Arial" w:cs="Arial"/>
                <w:color w:val="000000"/>
              </w:rPr>
            </w:pPr>
          </w:p>
          <w:p w14:paraId="5BE221B3" w14:textId="77777777" w:rsidR="00CB6391" w:rsidRDefault="00CB6391">
            <w:pPr>
              <w:pBdr>
                <w:top w:val="nil"/>
                <w:left w:val="nil"/>
                <w:bottom w:val="nil"/>
                <w:right w:val="nil"/>
                <w:between w:val="nil"/>
              </w:pBdr>
              <w:tabs>
                <w:tab w:val="left" w:pos="0"/>
              </w:tabs>
              <w:spacing w:before="120" w:after="120"/>
              <w:rPr>
                <w:rFonts w:ascii="Arial" w:eastAsia="Arial" w:hAnsi="Arial" w:cs="Arial"/>
                <w:color w:val="000000"/>
              </w:rPr>
            </w:pPr>
          </w:p>
          <w:p w14:paraId="0D33AF31" w14:textId="77777777" w:rsidR="00CB6391" w:rsidRDefault="00CB6391">
            <w:pPr>
              <w:pBdr>
                <w:top w:val="nil"/>
                <w:left w:val="nil"/>
                <w:bottom w:val="nil"/>
                <w:right w:val="nil"/>
                <w:between w:val="nil"/>
              </w:pBdr>
              <w:tabs>
                <w:tab w:val="left" w:pos="0"/>
              </w:tabs>
              <w:spacing w:before="120" w:after="120"/>
              <w:rPr>
                <w:rFonts w:ascii="Arial" w:eastAsia="Arial" w:hAnsi="Arial" w:cs="Arial"/>
                <w:color w:val="000000"/>
              </w:rPr>
            </w:pPr>
          </w:p>
          <w:p w14:paraId="12D49224" w14:textId="77777777" w:rsidR="00CB6391" w:rsidRDefault="00CB6391">
            <w:pPr>
              <w:pBdr>
                <w:top w:val="nil"/>
                <w:left w:val="nil"/>
                <w:bottom w:val="nil"/>
                <w:right w:val="nil"/>
                <w:between w:val="nil"/>
              </w:pBdr>
              <w:tabs>
                <w:tab w:val="left" w:pos="0"/>
              </w:tabs>
              <w:spacing w:before="120" w:after="120"/>
              <w:rPr>
                <w:rFonts w:ascii="Arial" w:eastAsia="Arial" w:hAnsi="Arial" w:cs="Arial"/>
                <w:color w:val="000000"/>
              </w:rPr>
            </w:pPr>
          </w:p>
          <w:p w14:paraId="7FF73069" w14:textId="77777777" w:rsidR="00CB6391" w:rsidRDefault="00CB6391">
            <w:pPr>
              <w:pBdr>
                <w:top w:val="nil"/>
                <w:left w:val="nil"/>
                <w:bottom w:val="nil"/>
                <w:right w:val="nil"/>
                <w:between w:val="nil"/>
              </w:pBdr>
              <w:tabs>
                <w:tab w:val="left" w:pos="0"/>
              </w:tabs>
              <w:spacing w:before="120" w:after="120"/>
              <w:rPr>
                <w:rFonts w:ascii="Arial" w:eastAsia="Arial" w:hAnsi="Arial" w:cs="Arial"/>
                <w:color w:val="000000"/>
              </w:rPr>
            </w:pPr>
          </w:p>
          <w:p w14:paraId="49093B55" w14:textId="77777777" w:rsidR="00CB6391" w:rsidRDefault="00CB6391">
            <w:pPr>
              <w:pBdr>
                <w:top w:val="nil"/>
                <w:left w:val="nil"/>
                <w:bottom w:val="nil"/>
                <w:right w:val="nil"/>
                <w:between w:val="nil"/>
              </w:pBdr>
              <w:tabs>
                <w:tab w:val="left" w:pos="0"/>
              </w:tabs>
              <w:spacing w:before="120" w:after="120"/>
              <w:rPr>
                <w:rFonts w:ascii="Arial" w:eastAsia="Arial" w:hAnsi="Arial" w:cs="Arial"/>
                <w:color w:val="000000"/>
              </w:rPr>
            </w:pPr>
          </w:p>
          <w:p w14:paraId="02360A38" w14:textId="77777777" w:rsidR="00CB6391" w:rsidRDefault="00CB6391">
            <w:pPr>
              <w:pBdr>
                <w:top w:val="nil"/>
                <w:left w:val="nil"/>
                <w:bottom w:val="nil"/>
                <w:right w:val="nil"/>
                <w:between w:val="nil"/>
              </w:pBdr>
              <w:tabs>
                <w:tab w:val="left" w:pos="0"/>
              </w:tabs>
              <w:spacing w:before="120" w:after="120"/>
              <w:rPr>
                <w:rFonts w:ascii="Arial" w:eastAsia="Arial" w:hAnsi="Arial" w:cs="Arial"/>
                <w:color w:val="000000"/>
              </w:rPr>
            </w:pPr>
          </w:p>
          <w:p w14:paraId="6E32ADC1" w14:textId="77777777" w:rsidR="00CB6391" w:rsidRDefault="00CB6391">
            <w:pPr>
              <w:pBdr>
                <w:top w:val="nil"/>
                <w:left w:val="nil"/>
                <w:bottom w:val="nil"/>
                <w:right w:val="nil"/>
                <w:between w:val="nil"/>
              </w:pBdr>
              <w:tabs>
                <w:tab w:val="left" w:pos="0"/>
              </w:tabs>
              <w:spacing w:before="120" w:after="120"/>
              <w:rPr>
                <w:rFonts w:ascii="Arial" w:eastAsia="Arial" w:hAnsi="Arial" w:cs="Arial"/>
                <w:color w:val="000000"/>
              </w:rPr>
            </w:pPr>
          </w:p>
          <w:p w14:paraId="2940B3C9" w14:textId="77777777" w:rsidR="00CB6391" w:rsidRDefault="00CB6391">
            <w:pPr>
              <w:pBdr>
                <w:top w:val="nil"/>
                <w:left w:val="nil"/>
                <w:bottom w:val="nil"/>
                <w:right w:val="nil"/>
                <w:between w:val="nil"/>
              </w:pBdr>
              <w:tabs>
                <w:tab w:val="left" w:pos="0"/>
              </w:tabs>
              <w:spacing w:before="120" w:after="120"/>
              <w:rPr>
                <w:rFonts w:ascii="Arial" w:eastAsia="Arial" w:hAnsi="Arial" w:cs="Arial"/>
                <w:color w:val="000000"/>
              </w:rPr>
            </w:pPr>
          </w:p>
          <w:p w14:paraId="323DFB5D" w14:textId="77777777" w:rsidR="00CB6391" w:rsidRDefault="00CB6391">
            <w:pPr>
              <w:pBdr>
                <w:top w:val="nil"/>
                <w:left w:val="nil"/>
                <w:bottom w:val="nil"/>
                <w:right w:val="nil"/>
                <w:between w:val="nil"/>
              </w:pBdr>
              <w:tabs>
                <w:tab w:val="left" w:pos="0"/>
              </w:tabs>
              <w:spacing w:before="120" w:after="120"/>
              <w:rPr>
                <w:rFonts w:ascii="Arial" w:eastAsia="Arial" w:hAnsi="Arial" w:cs="Arial"/>
                <w:color w:val="000000"/>
              </w:rPr>
            </w:pPr>
          </w:p>
          <w:p w14:paraId="0EE0F45B" w14:textId="77777777" w:rsidR="00CB6391" w:rsidRDefault="00CB6391">
            <w:pPr>
              <w:pBdr>
                <w:top w:val="nil"/>
                <w:left w:val="nil"/>
                <w:bottom w:val="nil"/>
                <w:right w:val="nil"/>
                <w:between w:val="nil"/>
              </w:pBdr>
              <w:tabs>
                <w:tab w:val="left" w:pos="0"/>
              </w:tabs>
              <w:spacing w:before="120" w:after="120"/>
              <w:rPr>
                <w:rFonts w:ascii="Arial" w:eastAsia="Arial" w:hAnsi="Arial" w:cs="Arial"/>
                <w:color w:val="000000"/>
              </w:rPr>
            </w:pPr>
          </w:p>
        </w:tc>
      </w:tr>
    </w:tbl>
    <w:p w14:paraId="2DB84EBC" w14:textId="77777777" w:rsidR="00CB6391" w:rsidRDefault="00C97AAE">
      <w:pPr>
        <w:pBdr>
          <w:top w:val="nil"/>
          <w:left w:val="nil"/>
          <w:bottom w:val="nil"/>
          <w:right w:val="nil"/>
          <w:between w:val="nil"/>
        </w:pBdr>
        <w:tabs>
          <w:tab w:val="left" w:pos="0"/>
        </w:tabs>
        <w:spacing w:before="144" w:after="60"/>
        <w:rPr>
          <w:rFonts w:ascii="Arial" w:eastAsia="Arial" w:hAnsi="Arial" w:cs="Arial"/>
          <w:color w:val="000000"/>
        </w:rPr>
      </w:pPr>
      <w:r>
        <w:rPr>
          <w:rFonts w:ascii="Arial" w:eastAsia="Arial" w:hAnsi="Arial" w:cs="Arial"/>
          <w:color w:val="000000"/>
        </w:rPr>
        <w:lastRenderedPageBreak/>
        <w:t>Please note this form is to assist you in reporting your concerns internally. Although we have used the example form developed by SoundCheck Aotearoa, they cannot receive reports under this policy.</w:t>
      </w:r>
    </w:p>
    <w:p w14:paraId="12B13B2C" w14:textId="77777777" w:rsidR="00CB6391" w:rsidRDefault="00CB6391">
      <w:pPr>
        <w:pBdr>
          <w:top w:val="nil"/>
          <w:left w:val="nil"/>
          <w:bottom w:val="nil"/>
          <w:right w:val="nil"/>
          <w:between w:val="nil"/>
        </w:pBdr>
        <w:tabs>
          <w:tab w:val="left" w:pos="0"/>
        </w:tabs>
        <w:spacing w:before="144" w:after="60"/>
        <w:rPr>
          <w:rFonts w:ascii="Arial" w:eastAsia="Arial" w:hAnsi="Arial" w:cs="Arial"/>
          <w:color w:val="000000"/>
        </w:rPr>
      </w:pPr>
    </w:p>
    <w:p w14:paraId="3437B54B" w14:textId="77777777" w:rsidR="00CB6391" w:rsidRDefault="00C97AAE">
      <w:pPr>
        <w:widowControl w:val="0"/>
        <w:numPr>
          <w:ilvl w:val="0"/>
          <w:numId w:val="13"/>
        </w:numPr>
        <w:pBdr>
          <w:top w:val="nil"/>
          <w:left w:val="nil"/>
          <w:bottom w:val="nil"/>
          <w:right w:val="nil"/>
          <w:between w:val="nil"/>
        </w:pBdr>
        <w:tabs>
          <w:tab w:val="left" w:pos="284"/>
        </w:tabs>
        <w:spacing w:before="60" w:after="60"/>
        <w:ind w:left="714" w:hanging="357"/>
        <w:rPr>
          <w:rFonts w:ascii="Arial" w:eastAsia="Arial" w:hAnsi="Arial" w:cs="Arial"/>
        </w:rPr>
      </w:pPr>
      <w:r>
        <w:rPr>
          <w:rFonts w:ascii="Arial" w:eastAsia="Arial" w:hAnsi="Arial" w:cs="Arial"/>
        </w:rPr>
        <w:t>I understand that I can seek help or advice to complete this form.</w:t>
      </w:r>
    </w:p>
    <w:p w14:paraId="5832BB76" w14:textId="77777777" w:rsidR="00CB6391" w:rsidRDefault="00C97AAE">
      <w:pPr>
        <w:widowControl w:val="0"/>
        <w:numPr>
          <w:ilvl w:val="0"/>
          <w:numId w:val="13"/>
        </w:numPr>
        <w:pBdr>
          <w:top w:val="nil"/>
          <w:left w:val="nil"/>
          <w:bottom w:val="nil"/>
          <w:right w:val="nil"/>
          <w:between w:val="nil"/>
        </w:pBdr>
        <w:tabs>
          <w:tab w:val="left" w:pos="284"/>
        </w:tabs>
        <w:spacing w:before="60" w:after="60"/>
        <w:ind w:left="714" w:right="805" w:hanging="357"/>
        <w:rPr>
          <w:rFonts w:ascii="Arial" w:eastAsia="Arial" w:hAnsi="Arial" w:cs="Arial"/>
        </w:rPr>
      </w:pPr>
      <w:r>
        <w:rPr>
          <w:rFonts w:ascii="Arial" w:eastAsia="Arial" w:hAnsi="Arial" w:cs="Arial"/>
        </w:rPr>
        <w:t xml:space="preserve">I declare to the best of my knowledge the information provided in this form is true and correct. </w:t>
      </w:r>
    </w:p>
    <w:p w14:paraId="2D4E8711" w14:textId="77777777" w:rsidR="00CB6391" w:rsidRDefault="00CB6391">
      <w:pPr>
        <w:widowControl w:val="0"/>
        <w:pBdr>
          <w:top w:val="nil"/>
          <w:left w:val="nil"/>
          <w:bottom w:val="nil"/>
          <w:right w:val="nil"/>
          <w:between w:val="nil"/>
        </w:pBdr>
        <w:tabs>
          <w:tab w:val="left" w:pos="284"/>
        </w:tabs>
        <w:spacing w:before="60" w:after="60"/>
        <w:ind w:left="720" w:right="805"/>
        <w:rPr>
          <w:rFonts w:ascii="Arial" w:eastAsia="Arial" w:hAnsi="Arial" w:cs="Arial"/>
          <w:color w:val="231F20"/>
        </w:rPr>
      </w:pPr>
    </w:p>
    <w:tbl>
      <w:tblPr>
        <w:tblStyle w:val="affff0"/>
        <w:tblW w:w="7337" w:type="dxa"/>
        <w:tblInd w:w="284" w:type="dxa"/>
        <w:tblBorders>
          <w:top w:val="nil"/>
          <w:left w:val="nil"/>
          <w:bottom w:val="nil"/>
          <w:right w:val="nil"/>
          <w:insideH w:val="nil"/>
          <w:insideV w:val="nil"/>
        </w:tblBorders>
        <w:tblLayout w:type="fixed"/>
        <w:tblLook w:val="0400" w:firstRow="0" w:lastRow="0" w:firstColumn="0" w:lastColumn="0" w:noHBand="0" w:noVBand="1"/>
      </w:tblPr>
      <w:tblGrid>
        <w:gridCol w:w="2092"/>
        <w:gridCol w:w="5245"/>
      </w:tblGrid>
      <w:tr w:rsidR="00CB6391" w14:paraId="508633B4" w14:textId="77777777">
        <w:tc>
          <w:tcPr>
            <w:tcW w:w="2092" w:type="dxa"/>
            <w:shd w:val="clear" w:color="auto" w:fill="D9D9D9"/>
          </w:tcPr>
          <w:p w14:paraId="38A071EA" w14:textId="77777777" w:rsidR="00CB6391" w:rsidRDefault="00C97AAE">
            <w:pPr>
              <w:pBdr>
                <w:top w:val="nil"/>
                <w:left w:val="nil"/>
                <w:bottom w:val="nil"/>
                <w:right w:val="nil"/>
                <w:between w:val="nil"/>
              </w:pBdr>
              <w:tabs>
                <w:tab w:val="left" w:pos="284"/>
              </w:tabs>
              <w:spacing w:after="120" w:line="360" w:lineRule="auto"/>
              <w:rPr>
                <w:rFonts w:ascii="Arial" w:eastAsia="Arial" w:hAnsi="Arial" w:cs="Arial"/>
                <w:color w:val="000000"/>
              </w:rPr>
            </w:pPr>
            <w:r>
              <w:rPr>
                <w:rFonts w:ascii="Arial" w:eastAsia="Arial" w:hAnsi="Arial" w:cs="Arial"/>
                <w:color w:val="000000"/>
              </w:rPr>
              <w:t>Name:</w:t>
            </w:r>
          </w:p>
        </w:tc>
        <w:tc>
          <w:tcPr>
            <w:tcW w:w="5245" w:type="dxa"/>
            <w:shd w:val="clear" w:color="auto" w:fill="D9D9D9"/>
          </w:tcPr>
          <w:p w14:paraId="7E3EF692" w14:textId="77777777" w:rsidR="00CB6391" w:rsidRDefault="00CB6391">
            <w:pPr>
              <w:pBdr>
                <w:top w:val="nil"/>
                <w:left w:val="nil"/>
                <w:bottom w:val="nil"/>
                <w:right w:val="nil"/>
                <w:between w:val="nil"/>
              </w:pBdr>
              <w:tabs>
                <w:tab w:val="left" w:pos="284"/>
              </w:tabs>
              <w:spacing w:after="120" w:line="360" w:lineRule="auto"/>
              <w:rPr>
                <w:rFonts w:ascii="Arial" w:eastAsia="Arial" w:hAnsi="Arial" w:cs="Arial"/>
                <w:color w:val="000000"/>
              </w:rPr>
            </w:pPr>
          </w:p>
        </w:tc>
      </w:tr>
      <w:tr w:rsidR="00CB6391" w14:paraId="44AD127A" w14:textId="77777777">
        <w:tc>
          <w:tcPr>
            <w:tcW w:w="2092" w:type="dxa"/>
            <w:shd w:val="clear" w:color="auto" w:fill="D9D9D9"/>
          </w:tcPr>
          <w:p w14:paraId="477A5330" w14:textId="77777777" w:rsidR="00CB6391" w:rsidRDefault="00C97AAE">
            <w:pPr>
              <w:pBdr>
                <w:top w:val="nil"/>
                <w:left w:val="nil"/>
                <w:bottom w:val="nil"/>
                <w:right w:val="nil"/>
                <w:between w:val="nil"/>
              </w:pBdr>
              <w:tabs>
                <w:tab w:val="left" w:pos="284"/>
              </w:tabs>
              <w:spacing w:after="120" w:line="360" w:lineRule="auto"/>
              <w:rPr>
                <w:rFonts w:ascii="Arial" w:eastAsia="Arial" w:hAnsi="Arial" w:cs="Arial"/>
                <w:color w:val="000000"/>
              </w:rPr>
            </w:pPr>
            <w:r>
              <w:rPr>
                <w:rFonts w:ascii="Arial" w:eastAsia="Arial" w:hAnsi="Arial" w:cs="Arial"/>
                <w:color w:val="000000"/>
              </w:rPr>
              <w:t>Date:</w:t>
            </w:r>
          </w:p>
        </w:tc>
        <w:tc>
          <w:tcPr>
            <w:tcW w:w="5245" w:type="dxa"/>
            <w:shd w:val="clear" w:color="auto" w:fill="D9D9D9"/>
          </w:tcPr>
          <w:p w14:paraId="3AD62743" w14:textId="77777777" w:rsidR="00CB6391" w:rsidRDefault="00CB6391">
            <w:pPr>
              <w:pBdr>
                <w:top w:val="nil"/>
                <w:left w:val="nil"/>
                <w:bottom w:val="nil"/>
                <w:right w:val="nil"/>
                <w:between w:val="nil"/>
              </w:pBdr>
              <w:tabs>
                <w:tab w:val="left" w:pos="284"/>
              </w:tabs>
              <w:spacing w:after="120" w:line="360" w:lineRule="auto"/>
              <w:rPr>
                <w:rFonts w:ascii="Arial" w:eastAsia="Arial" w:hAnsi="Arial" w:cs="Arial"/>
                <w:color w:val="000000"/>
              </w:rPr>
            </w:pPr>
          </w:p>
        </w:tc>
      </w:tr>
    </w:tbl>
    <w:p w14:paraId="3EAAA3B1" w14:textId="77777777" w:rsidR="00CB6391" w:rsidRDefault="00CB6391">
      <w:pPr>
        <w:pBdr>
          <w:top w:val="nil"/>
          <w:left w:val="nil"/>
          <w:bottom w:val="nil"/>
          <w:right w:val="nil"/>
          <w:between w:val="nil"/>
        </w:pBdr>
        <w:rPr>
          <w:rFonts w:ascii="Arial" w:eastAsia="Arial" w:hAnsi="Arial" w:cs="Arial"/>
          <w:color w:val="000000"/>
        </w:rPr>
      </w:pPr>
    </w:p>
    <w:p w14:paraId="3356A12E" w14:textId="77777777" w:rsidR="00CB6391" w:rsidRDefault="00CB6391">
      <w:pPr>
        <w:pBdr>
          <w:top w:val="nil"/>
          <w:left w:val="nil"/>
          <w:bottom w:val="nil"/>
          <w:right w:val="nil"/>
          <w:between w:val="nil"/>
        </w:pBdr>
        <w:rPr>
          <w:rFonts w:ascii="Arial" w:eastAsia="Arial" w:hAnsi="Arial" w:cs="Arial"/>
          <w:color w:val="000000"/>
        </w:rPr>
      </w:pPr>
    </w:p>
    <w:sectPr w:rsidR="00CB6391">
      <w:pgSz w:w="11906" w:h="16838"/>
      <w:pgMar w:top="0" w:right="1440" w:bottom="1440"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8E6A2" w14:textId="77777777" w:rsidR="00825ABB" w:rsidRDefault="00825ABB">
      <w:pPr>
        <w:spacing w:after="0"/>
      </w:pPr>
      <w:r>
        <w:separator/>
      </w:r>
    </w:p>
  </w:endnote>
  <w:endnote w:type="continuationSeparator" w:id="0">
    <w:p w14:paraId="3FF37A51" w14:textId="77777777" w:rsidR="00825ABB" w:rsidRDefault="00825A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77C12" w14:textId="77777777" w:rsidR="00CB6391" w:rsidRDefault="00CB6391">
    <w:pPr>
      <w:spacing w:after="0" w:line="276" w:lineRule="auto"/>
      <w:rPr>
        <w:sz w:val="18"/>
        <w:szCs w:val="18"/>
      </w:rPr>
    </w:pPr>
  </w:p>
  <w:tbl>
    <w:tblPr>
      <w:tblStyle w:val="affff2"/>
      <w:tblW w:w="89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705"/>
      <w:gridCol w:w="4410"/>
      <w:gridCol w:w="840"/>
    </w:tblGrid>
    <w:tr w:rsidR="00CB6391" w14:paraId="6CF60A02" w14:textId="77777777">
      <w:tc>
        <w:tcPr>
          <w:tcW w:w="3705" w:type="dxa"/>
          <w:shd w:val="clear" w:color="auto" w:fill="auto"/>
          <w:tcMar>
            <w:top w:w="100" w:type="dxa"/>
            <w:left w:w="100" w:type="dxa"/>
            <w:bottom w:w="100" w:type="dxa"/>
            <w:right w:w="100" w:type="dxa"/>
          </w:tcMar>
        </w:tcPr>
        <w:p w14:paraId="692FC8DB" w14:textId="77777777" w:rsidR="00CB6391" w:rsidRDefault="00C97AAE">
          <w:pPr>
            <w:spacing w:line="276" w:lineRule="auto"/>
            <w:rPr>
              <w:rFonts w:ascii="Arial" w:eastAsia="Arial" w:hAnsi="Arial" w:cs="Arial"/>
              <w:sz w:val="16"/>
              <w:szCs w:val="16"/>
            </w:rPr>
          </w:pPr>
          <w:r>
            <w:rPr>
              <w:rFonts w:ascii="Arial" w:eastAsia="Arial" w:hAnsi="Arial" w:cs="Arial"/>
              <w:sz w:val="16"/>
              <w:szCs w:val="16"/>
            </w:rPr>
            <w:t>Sexual Harassment Policy - Comprehensive</w:t>
          </w:r>
        </w:p>
        <w:p w14:paraId="69395F62" w14:textId="77777777" w:rsidR="00CB6391" w:rsidRDefault="00C97AAE">
          <w:pPr>
            <w:spacing w:line="276" w:lineRule="auto"/>
            <w:rPr>
              <w:rFonts w:ascii="Arial" w:eastAsia="Arial" w:hAnsi="Arial" w:cs="Arial"/>
              <w:sz w:val="16"/>
              <w:szCs w:val="16"/>
            </w:rPr>
          </w:pPr>
          <w:r>
            <w:rPr>
              <w:rFonts w:ascii="Arial" w:eastAsia="Arial" w:hAnsi="Arial" w:cs="Arial"/>
              <w:sz w:val="16"/>
              <w:szCs w:val="16"/>
            </w:rPr>
            <w:t>Version 1, December 2021</w:t>
          </w:r>
        </w:p>
      </w:tc>
      <w:tc>
        <w:tcPr>
          <w:tcW w:w="4410" w:type="dxa"/>
          <w:shd w:val="clear" w:color="auto" w:fill="auto"/>
          <w:tcMar>
            <w:top w:w="100" w:type="dxa"/>
            <w:left w:w="100" w:type="dxa"/>
            <w:bottom w:w="100" w:type="dxa"/>
            <w:right w:w="100" w:type="dxa"/>
          </w:tcMar>
        </w:tcPr>
        <w:p w14:paraId="590D2D08" w14:textId="77777777" w:rsidR="00CB6391" w:rsidRDefault="00C97AAE">
          <w:pPr>
            <w:spacing w:line="276" w:lineRule="auto"/>
            <w:rPr>
              <w:rFonts w:ascii="Arial" w:eastAsia="Arial" w:hAnsi="Arial" w:cs="Arial"/>
              <w:sz w:val="16"/>
              <w:szCs w:val="16"/>
            </w:rPr>
          </w:pPr>
          <w:r>
            <w:rPr>
              <w:rFonts w:ascii="Arial" w:eastAsia="Arial" w:hAnsi="Arial" w:cs="Arial"/>
              <w:sz w:val="16"/>
              <w:szCs w:val="16"/>
            </w:rPr>
            <w:t xml:space="preserve">Visit </w:t>
          </w:r>
          <w:hyperlink r:id="rId1">
            <w:r>
              <w:rPr>
                <w:rFonts w:ascii="Arial" w:eastAsia="Arial" w:hAnsi="Arial" w:cs="Arial"/>
                <w:color w:val="1155CC"/>
                <w:sz w:val="16"/>
                <w:szCs w:val="16"/>
                <w:u w:val="single"/>
              </w:rPr>
              <w:t>www.soundcheckaotearoa.co.nz</w:t>
            </w:r>
          </w:hyperlink>
          <w:r>
            <w:rPr>
              <w:rFonts w:ascii="Arial" w:eastAsia="Arial" w:hAnsi="Arial" w:cs="Arial"/>
              <w:sz w:val="16"/>
              <w:szCs w:val="16"/>
            </w:rPr>
            <w:t xml:space="preserve"> for the latest version and additional guidance documents</w:t>
          </w:r>
        </w:p>
      </w:tc>
      <w:tc>
        <w:tcPr>
          <w:tcW w:w="840" w:type="dxa"/>
          <w:shd w:val="clear" w:color="auto" w:fill="auto"/>
          <w:tcMar>
            <w:top w:w="100" w:type="dxa"/>
            <w:left w:w="100" w:type="dxa"/>
            <w:bottom w:w="100" w:type="dxa"/>
            <w:right w:w="100" w:type="dxa"/>
          </w:tcMar>
        </w:tcPr>
        <w:p w14:paraId="69858477" w14:textId="77777777" w:rsidR="00CB6391" w:rsidRDefault="00CB6391">
          <w:pPr>
            <w:widowControl w:val="0"/>
            <w:jc w:val="right"/>
            <w:rPr>
              <w:rFonts w:ascii="Arial" w:eastAsia="Arial" w:hAnsi="Arial" w:cs="Arial"/>
              <w:sz w:val="16"/>
              <w:szCs w:val="16"/>
            </w:rPr>
          </w:pPr>
        </w:p>
        <w:p w14:paraId="4237AD09" w14:textId="77777777" w:rsidR="00CB6391" w:rsidRDefault="00C97AAE">
          <w:pPr>
            <w:widowControl w:val="0"/>
            <w:jc w:val="right"/>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EE1C99">
            <w:rPr>
              <w:rFonts w:ascii="Arial" w:eastAsia="Arial" w:hAnsi="Arial" w:cs="Arial"/>
              <w:noProof/>
              <w:sz w:val="16"/>
              <w:szCs w:val="16"/>
            </w:rPr>
            <w:t>1</w:t>
          </w:r>
          <w:r>
            <w:rPr>
              <w:rFonts w:ascii="Arial" w:eastAsia="Arial" w:hAnsi="Arial" w:cs="Arial"/>
              <w:sz w:val="16"/>
              <w:szCs w:val="16"/>
            </w:rPr>
            <w:fldChar w:fldCharType="end"/>
          </w:r>
        </w:p>
      </w:tc>
    </w:tr>
  </w:tbl>
  <w:p w14:paraId="35EAE377" w14:textId="77777777" w:rsidR="00CB6391" w:rsidRDefault="00CB6391">
    <w:pPr>
      <w:spacing w:after="0" w:line="276" w:lineRule="auto"/>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B09F3" w14:textId="77777777" w:rsidR="00CB6391" w:rsidRDefault="00CB6391">
    <w:pPr>
      <w:spacing w:after="0" w:line="276" w:lineRule="auto"/>
      <w:rPr>
        <w:sz w:val="18"/>
        <w:szCs w:val="18"/>
      </w:rPr>
    </w:pPr>
  </w:p>
  <w:tbl>
    <w:tblPr>
      <w:tblStyle w:val="affff1"/>
      <w:tblW w:w="89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705"/>
      <w:gridCol w:w="4410"/>
      <w:gridCol w:w="840"/>
    </w:tblGrid>
    <w:tr w:rsidR="00CB6391" w14:paraId="5AC0FBAF" w14:textId="77777777">
      <w:tc>
        <w:tcPr>
          <w:tcW w:w="3705" w:type="dxa"/>
          <w:shd w:val="clear" w:color="auto" w:fill="auto"/>
          <w:tcMar>
            <w:top w:w="100" w:type="dxa"/>
            <w:left w:w="100" w:type="dxa"/>
            <w:bottom w:w="100" w:type="dxa"/>
            <w:right w:w="100" w:type="dxa"/>
          </w:tcMar>
        </w:tcPr>
        <w:p w14:paraId="6B39A164" w14:textId="77777777" w:rsidR="00CB6391" w:rsidRDefault="00C97AAE">
          <w:pPr>
            <w:spacing w:line="276" w:lineRule="auto"/>
            <w:rPr>
              <w:rFonts w:ascii="Arial" w:eastAsia="Arial" w:hAnsi="Arial" w:cs="Arial"/>
              <w:sz w:val="16"/>
              <w:szCs w:val="16"/>
            </w:rPr>
          </w:pPr>
          <w:r>
            <w:rPr>
              <w:rFonts w:ascii="Arial" w:eastAsia="Arial" w:hAnsi="Arial" w:cs="Arial"/>
              <w:sz w:val="16"/>
              <w:szCs w:val="16"/>
            </w:rPr>
            <w:t>Comprehensive Sexual Harassment Policy</w:t>
          </w:r>
        </w:p>
        <w:p w14:paraId="1CF16BAC" w14:textId="77777777" w:rsidR="00CB6391" w:rsidRDefault="00C97AAE">
          <w:pPr>
            <w:spacing w:line="276" w:lineRule="auto"/>
            <w:rPr>
              <w:rFonts w:ascii="Arial" w:eastAsia="Arial" w:hAnsi="Arial" w:cs="Arial"/>
              <w:sz w:val="16"/>
              <w:szCs w:val="16"/>
            </w:rPr>
          </w:pPr>
          <w:r>
            <w:rPr>
              <w:rFonts w:ascii="Arial" w:eastAsia="Arial" w:hAnsi="Arial" w:cs="Arial"/>
              <w:sz w:val="16"/>
              <w:szCs w:val="16"/>
            </w:rPr>
            <w:t>Version 1, December 2021</w:t>
          </w:r>
        </w:p>
      </w:tc>
      <w:tc>
        <w:tcPr>
          <w:tcW w:w="4410" w:type="dxa"/>
          <w:shd w:val="clear" w:color="auto" w:fill="auto"/>
          <w:tcMar>
            <w:top w:w="100" w:type="dxa"/>
            <w:left w:w="100" w:type="dxa"/>
            <w:bottom w:w="100" w:type="dxa"/>
            <w:right w:w="100" w:type="dxa"/>
          </w:tcMar>
        </w:tcPr>
        <w:p w14:paraId="74BC6026" w14:textId="77777777" w:rsidR="00CB6391" w:rsidRDefault="00C97AAE">
          <w:pPr>
            <w:spacing w:line="276" w:lineRule="auto"/>
            <w:rPr>
              <w:rFonts w:ascii="Arial" w:eastAsia="Arial" w:hAnsi="Arial" w:cs="Arial"/>
              <w:sz w:val="16"/>
              <w:szCs w:val="16"/>
            </w:rPr>
          </w:pPr>
          <w:r>
            <w:rPr>
              <w:rFonts w:ascii="Arial" w:eastAsia="Arial" w:hAnsi="Arial" w:cs="Arial"/>
              <w:sz w:val="16"/>
              <w:szCs w:val="16"/>
            </w:rPr>
            <w:t xml:space="preserve">Visit </w:t>
          </w:r>
          <w:hyperlink r:id="rId1">
            <w:r>
              <w:rPr>
                <w:rFonts w:ascii="Arial" w:eastAsia="Arial" w:hAnsi="Arial" w:cs="Arial"/>
                <w:color w:val="1155CC"/>
                <w:sz w:val="16"/>
                <w:szCs w:val="16"/>
                <w:u w:val="single"/>
              </w:rPr>
              <w:t>www.soundcheckaotearoa.co.nz</w:t>
            </w:r>
          </w:hyperlink>
          <w:r>
            <w:rPr>
              <w:rFonts w:ascii="Arial" w:eastAsia="Arial" w:hAnsi="Arial" w:cs="Arial"/>
              <w:sz w:val="16"/>
              <w:szCs w:val="16"/>
            </w:rPr>
            <w:t xml:space="preserve"> for the latest version and additional guidance documents</w:t>
          </w:r>
        </w:p>
      </w:tc>
      <w:tc>
        <w:tcPr>
          <w:tcW w:w="840" w:type="dxa"/>
          <w:shd w:val="clear" w:color="auto" w:fill="auto"/>
          <w:tcMar>
            <w:top w:w="100" w:type="dxa"/>
            <w:left w:w="100" w:type="dxa"/>
            <w:bottom w:w="100" w:type="dxa"/>
            <w:right w:w="100" w:type="dxa"/>
          </w:tcMar>
        </w:tcPr>
        <w:p w14:paraId="79C19A9F" w14:textId="77777777" w:rsidR="00CB6391" w:rsidRDefault="00CB6391">
          <w:pPr>
            <w:widowControl w:val="0"/>
            <w:jc w:val="right"/>
            <w:rPr>
              <w:rFonts w:ascii="Arial" w:eastAsia="Arial" w:hAnsi="Arial" w:cs="Arial"/>
              <w:sz w:val="16"/>
              <w:szCs w:val="16"/>
            </w:rPr>
          </w:pPr>
        </w:p>
        <w:p w14:paraId="1355B9AE" w14:textId="0F3C83A1" w:rsidR="00CB6391" w:rsidRDefault="00C97AAE">
          <w:pPr>
            <w:widowControl w:val="0"/>
            <w:jc w:val="right"/>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EE1C99">
            <w:rPr>
              <w:rFonts w:ascii="Arial" w:eastAsia="Arial" w:hAnsi="Arial" w:cs="Arial"/>
              <w:noProof/>
              <w:sz w:val="16"/>
              <w:szCs w:val="16"/>
            </w:rPr>
            <w:t>21</w:t>
          </w:r>
          <w:r>
            <w:rPr>
              <w:rFonts w:ascii="Arial" w:eastAsia="Arial" w:hAnsi="Arial" w:cs="Arial"/>
              <w:sz w:val="16"/>
              <w:szCs w:val="16"/>
            </w:rPr>
            <w:fldChar w:fldCharType="end"/>
          </w:r>
        </w:p>
      </w:tc>
    </w:tr>
  </w:tbl>
  <w:p w14:paraId="3884609C" w14:textId="77777777" w:rsidR="00CB6391" w:rsidRDefault="00CB6391">
    <w:pPr>
      <w:spacing w:after="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AE108" w14:textId="77777777" w:rsidR="00825ABB" w:rsidRDefault="00825ABB">
      <w:pPr>
        <w:spacing w:after="0"/>
      </w:pPr>
      <w:r>
        <w:separator/>
      </w:r>
    </w:p>
  </w:footnote>
  <w:footnote w:type="continuationSeparator" w:id="0">
    <w:p w14:paraId="1C405C07" w14:textId="77777777" w:rsidR="00825ABB" w:rsidRDefault="00825ABB">
      <w:pPr>
        <w:spacing w:after="0"/>
      </w:pPr>
      <w:r>
        <w:continuationSeparator/>
      </w:r>
    </w:p>
  </w:footnote>
  <w:footnote w:id="1">
    <w:p w14:paraId="2B259963" w14:textId="77777777" w:rsidR="00CB6391" w:rsidRDefault="00C97AAE">
      <w:pPr>
        <w:pBdr>
          <w:top w:val="nil"/>
          <w:left w:val="nil"/>
          <w:bottom w:val="nil"/>
          <w:right w:val="nil"/>
          <w:between w:val="nil"/>
        </w:pBdr>
        <w:spacing w:after="0"/>
        <w:rPr>
          <w:rFonts w:ascii="Arial" w:eastAsia="Arial" w:hAnsi="Arial" w:cs="Arial"/>
          <w:color w:val="000000"/>
          <w:sz w:val="18"/>
          <w:szCs w:val="18"/>
        </w:rPr>
      </w:pPr>
      <w:r>
        <w:rPr>
          <w:rStyle w:val="FootnoteReference"/>
        </w:rPr>
        <w:footnoteRef/>
      </w:r>
      <w:r>
        <w:rPr>
          <w:rFonts w:ascii="Arial" w:eastAsia="Arial" w:hAnsi="Arial" w:cs="Arial"/>
          <w:color w:val="000000"/>
          <w:sz w:val="20"/>
          <w:szCs w:val="20"/>
        </w:rPr>
        <w:t xml:space="preserve"> </w:t>
      </w:r>
      <w:r>
        <w:rPr>
          <w:rFonts w:ascii="Arial" w:eastAsia="Arial" w:hAnsi="Arial" w:cs="Arial"/>
          <w:color w:val="000000"/>
          <w:sz w:val="18"/>
          <w:szCs w:val="18"/>
        </w:rPr>
        <w:t>See section 108 of the Employment Relations Act 2000 (applies to employees) or section 62 of the Human Rights Act 1993 (applies to contractors and employees).</w:t>
      </w:r>
    </w:p>
  </w:footnote>
  <w:footnote w:id="2">
    <w:p w14:paraId="5C7A36F1" w14:textId="77777777" w:rsidR="00CB6391" w:rsidRDefault="00C97AAE">
      <w:pPr>
        <w:pBdr>
          <w:top w:val="nil"/>
          <w:left w:val="nil"/>
          <w:bottom w:val="nil"/>
          <w:right w:val="nil"/>
          <w:between w:val="nil"/>
        </w:pBdr>
        <w:spacing w:after="0"/>
        <w:rPr>
          <w:rFonts w:ascii="Arial" w:eastAsia="Arial" w:hAnsi="Arial" w:cs="Arial"/>
          <w:color w:val="000000"/>
          <w:sz w:val="20"/>
          <w:szCs w:val="20"/>
        </w:rPr>
      </w:pPr>
      <w:r>
        <w:rPr>
          <w:rStyle w:val="FootnoteReference"/>
        </w:rPr>
        <w:footnoteRef/>
      </w:r>
      <w:r>
        <w:rPr>
          <w:rFonts w:ascii="Arial" w:eastAsia="Arial" w:hAnsi="Arial" w:cs="Arial"/>
          <w:color w:val="000000"/>
          <w:sz w:val="18"/>
          <w:szCs w:val="18"/>
        </w:rPr>
        <w:t xml:space="preserve"> See Sexual Harm and Consent section of the SoundCheck Aotearoa website for more information on criminal offences.</w:t>
      </w:r>
    </w:p>
  </w:footnote>
  <w:footnote w:id="3">
    <w:p w14:paraId="579A9C6F" w14:textId="77777777" w:rsidR="00CB6391" w:rsidRDefault="00C97AAE">
      <w:pPr>
        <w:pBdr>
          <w:top w:val="nil"/>
          <w:left w:val="nil"/>
          <w:bottom w:val="nil"/>
          <w:right w:val="nil"/>
          <w:between w:val="nil"/>
        </w:pBdr>
        <w:spacing w:after="0"/>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w:t>
      </w:r>
      <w:r>
        <w:rPr>
          <w:rFonts w:ascii="Arial" w:eastAsia="Arial" w:hAnsi="Arial" w:cs="Arial"/>
          <w:color w:val="000000"/>
          <w:sz w:val="18"/>
          <w:szCs w:val="18"/>
        </w:rPr>
        <w:t xml:space="preserve">The age of consent in New Zealand for sexual activity is 16 years.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0621C" w14:textId="77777777" w:rsidR="00CB6391" w:rsidRDefault="00CB6391">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25237" w14:textId="77777777" w:rsidR="00CB6391" w:rsidRDefault="00CB6391">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C19EB"/>
    <w:multiLevelType w:val="multilevel"/>
    <w:tmpl w:val="266EC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870A62"/>
    <w:multiLevelType w:val="multilevel"/>
    <w:tmpl w:val="F29006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B652BD"/>
    <w:multiLevelType w:val="multilevel"/>
    <w:tmpl w:val="DBE8D66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 w15:restartNumberingAfterBreak="0">
    <w:nsid w:val="16B12D6A"/>
    <w:multiLevelType w:val="multilevel"/>
    <w:tmpl w:val="FDEAA9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9570F5"/>
    <w:multiLevelType w:val="multilevel"/>
    <w:tmpl w:val="5A38ACC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3B16B6"/>
    <w:multiLevelType w:val="multilevel"/>
    <w:tmpl w:val="06F66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F03513"/>
    <w:multiLevelType w:val="multilevel"/>
    <w:tmpl w:val="9DFEA2D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32F1755"/>
    <w:multiLevelType w:val="multilevel"/>
    <w:tmpl w:val="78A6E6F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1171D19"/>
    <w:multiLevelType w:val="multilevel"/>
    <w:tmpl w:val="DD966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C81018"/>
    <w:multiLevelType w:val="multilevel"/>
    <w:tmpl w:val="3D54178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EFB03AB"/>
    <w:multiLevelType w:val="multilevel"/>
    <w:tmpl w:val="C55CD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ADD79BE"/>
    <w:multiLevelType w:val="multilevel"/>
    <w:tmpl w:val="848C7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1B61051"/>
    <w:multiLevelType w:val="multilevel"/>
    <w:tmpl w:val="3E5489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35254A6"/>
    <w:multiLevelType w:val="multilevel"/>
    <w:tmpl w:val="4E1619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14" w15:restartNumberingAfterBreak="0">
    <w:nsid w:val="74DE4BAF"/>
    <w:multiLevelType w:val="multilevel"/>
    <w:tmpl w:val="9E522C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BE37A4E"/>
    <w:multiLevelType w:val="multilevel"/>
    <w:tmpl w:val="9154ED56"/>
    <w:lvl w:ilvl="0">
      <w:start w:val="1"/>
      <w:numFmt w:val="decimal"/>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C9D5726"/>
    <w:multiLevelType w:val="multilevel"/>
    <w:tmpl w:val="12A6B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D740D89"/>
    <w:multiLevelType w:val="multilevel"/>
    <w:tmpl w:val="E1CE2D3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5"/>
  </w:num>
  <w:num w:numId="2">
    <w:abstractNumId w:val="8"/>
  </w:num>
  <w:num w:numId="3">
    <w:abstractNumId w:val="4"/>
  </w:num>
  <w:num w:numId="4">
    <w:abstractNumId w:val="7"/>
  </w:num>
  <w:num w:numId="5">
    <w:abstractNumId w:val="12"/>
  </w:num>
  <w:num w:numId="6">
    <w:abstractNumId w:val="2"/>
  </w:num>
  <w:num w:numId="7">
    <w:abstractNumId w:val="13"/>
  </w:num>
  <w:num w:numId="8">
    <w:abstractNumId w:val="3"/>
  </w:num>
  <w:num w:numId="9">
    <w:abstractNumId w:val="14"/>
  </w:num>
  <w:num w:numId="10">
    <w:abstractNumId w:val="16"/>
  </w:num>
  <w:num w:numId="11">
    <w:abstractNumId w:val="10"/>
  </w:num>
  <w:num w:numId="12">
    <w:abstractNumId w:val="17"/>
  </w:num>
  <w:num w:numId="13">
    <w:abstractNumId w:val="11"/>
  </w:num>
  <w:num w:numId="14">
    <w:abstractNumId w:val="6"/>
  </w:num>
  <w:num w:numId="15">
    <w:abstractNumId w:val="9"/>
  </w:num>
  <w:num w:numId="16">
    <w:abstractNumId w:val="0"/>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391"/>
    <w:rsid w:val="001A69A1"/>
    <w:rsid w:val="00280DA9"/>
    <w:rsid w:val="003318A1"/>
    <w:rsid w:val="00464CC8"/>
    <w:rsid w:val="004F2F1B"/>
    <w:rsid w:val="00554278"/>
    <w:rsid w:val="005E3429"/>
    <w:rsid w:val="00650D87"/>
    <w:rsid w:val="00724874"/>
    <w:rsid w:val="007722EF"/>
    <w:rsid w:val="00795BBF"/>
    <w:rsid w:val="007A3F43"/>
    <w:rsid w:val="00807830"/>
    <w:rsid w:val="00825ABB"/>
    <w:rsid w:val="008710C3"/>
    <w:rsid w:val="00946ECF"/>
    <w:rsid w:val="0097757C"/>
    <w:rsid w:val="00A2309A"/>
    <w:rsid w:val="00A90F46"/>
    <w:rsid w:val="00BD0640"/>
    <w:rsid w:val="00BE0519"/>
    <w:rsid w:val="00C0093A"/>
    <w:rsid w:val="00C31C27"/>
    <w:rsid w:val="00C97AAE"/>
    <w:rsid w:val="00CB6391"/>
    <w:rsid w:val="00CE22C7"/>
    <w:rsid w:val="00D953C9"/>
    <w:rsid w:val="00DF4C12"/>
    <w:rsid w:val="00E4781C"/>
    <w:rsid w:val="00E631AA"/>
    <w:rsid w:val="00E7707F"/>
    <w:rsid w:val="00EE1C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95C5"/>
  <w15:docId w15:val="{62786586-EBDE-7B49-B1FD-3387AFF3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041E6A"/>
    <w:pPr>
      <w:keepNext/>
      <w:keepLines/>
      <w:pBdr>
        <w:top w:val="nil"/>
        <w:left w:val="nil"/>
        <w:bottom w:val="nil"/>
        <w:right w:val="nil"/>
        <w:between w:val="nil"/>
      </w:pBdr>
      <w:spacing w:before="240" w:after="0"/>
      <w:outlineLvl w:val="0"/>
    </w:pPr>
    <w:rPr>
      <w:rFonts w:ascii="Arial" w:eastAsia="Arial" w:hAnsi="Arial" w:cs="Arial"/>
      <w:b/>
      <w:color w:val="000000"/>
      <w:sz w:val="32"/>
      <w:szCs w:val="32"/>
    </w:rPr>
  </w:style>
  <w:style w:type="paragraph" w:styleId="Heading2">
    <w:name w:val="heading 2"/>
    <w:basedOn w:val="Normal"/>
    <w:next w:val="Normal"/>
    <w:uiPriority w:val="9"/>
    <w:unhideWhenUsed/>
    <w:qFormat/>
    <w:rsid w:val="00041E6A"/>
    <w:pPr>
      <w:keepNext/>
      <w:keepLines/>
      <w:pBdr>
        <w:top w:val="nil"/>
        <w:left w:val="nil"/>
        <w:bottom w:val="nil"/>
        <w:right w:val="nil"/>
        <w:between w:val="nil"/>
      </w:pBdr>
      <w:spacing w:before="160"/>
      <w:outlineLvl w:val="1"/>
    </w:pPr>
    <w:rPr>
      <w:rFonts w:ascii="Arial" w:eastAsia="Arial" w:hAnsi="Arial" w:cs="Arial"/>
      <w:b/>
      <w:color w:val="000000"/>
      <w:sz w:val="24"/>
      <w:szCs w:val="24"/>
    </w:rPr>
  </w:style>
  <w:style w:type="paragraph" w:styleId="Heading3">
    <w:name w:val="heading 3"/>
    <w:basedOn w:val="Normal"/>
    <w:next w:val="Normal"/>
    <w:uiPriority w:val="9"/>
    <w:unhideWhenUsed/>
    <w:qFormat/>
    <w:rsid w:val="00F772AF"/>
    <w:pPr>
      <w:keepNext/>
      <w:pBdr>
        <w:top w:val="nil"/>
        <w:left w:val="nil"/>
        <w:bottom w:val="nil"/>
        <w:right w:val="nil"/>
        <w:between w:val="nil"/>
      </w:pBdr>
      <w:spacing w:before="240"/>
      <w:outlineLvl w:val="2"/>
    </w:pPr>
    <w:rPr>
      <w:rFonts w:ascii="Arial" w:eastAsia="Arial" w:hAnsi="Arial" w:cs="Arial"/>
      <w:b/>
      <w:i/>
      <w:color w:val="00000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40" w:after="0"/>
      <w:outlineLvl w:val="4"/>
    </w:pPr>
    <w:rPr>
      <w:color w:val="2F549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customStyle="1" w:styleId="Normal0">
    <w:name w:val="Normal0"/>
    <w:qFormat/>
    <w:rsid w:val="0036000A"/>
    <w:rPr>
      <w:rFonts w:eastAsia="Times New Roman" w:cstheme="minorHAnsi"/>
    </w:rPr>
  </w:style>
  <w:style w:type="paragraph" w:customStyle="1" w:styleId="heading10">
    <w:name w:val="heading 10"/>
    <w:basedOn w:val="Normal0"/>
    <w:next w:val="Normal0"/>
    <w:link w:val="Heading1Char"/>
    <w:uiPriority w:val="9"/>
    <w:qFormat/>
    <w:rsid w:val="009245F4"/>
    <w:pPr>
      <w:keepNext/>
      <w:keepLines/>
      <w:spacing w:before="240" w:after="0"/>
      <w:outlineLvl w:val="0"/>
    </w:pPr>
    <w:rPr>
      <w:rFonts w:asciiTheme="majorHAnsi" w:eastAsiaTheme="majorEastAsia" w:hAnsiTheme="majorHAnsi" w:cstheme="majorBidi"/>
      <w:sz w:val="32"/>
      <w:szCs w:val="32"/>
    </w:rPr>
  </w:style>
  <w:style w:type="paragraph" w:customStyle="1" w:styleId="heading20">
    <w:name w:val="heading 20"/>
    <w:basedOn w:val="Normal0"/>
    <w:next w:val="Normal0"/>
    <w:link w:val="Heading2Char"/>
    <w:uiPriority w:val="9"/>
    <w:unhideWhenUsed/>
    <w:qFormat/>
    <w:rsid w:val="009245F4"/>
    <w:pPr>
      <w:keepNext/>
      <w:keepLines/>
      <w:spacing w:before="160"/>
      <w:outlineLvl w:val="1"/>
    </w:pPr>
    <w:rPr>
      <w:rFonts w:eastAsiaTheme="majorEastAsia" w:cstheme="majorBidi"/>
      <w:b/>
      <w:sz w:val="24"/>
      <w:szCs w:val="26"/>
    </w:rPr>
  </w:style>
  <w:style w:type="paragraph" w:customStyle="1" w:styleId="heading30">
    <w:name w:val="heading 30"/>
    <w:basedOn w:val="Normal0"/>
    <w:next w:val="Normal0"/>
    <w:link w:val="Heading3Char"/>
    <w:uiPriority w:val="9"/>
    <w:unhideWhenUsed/>
    <w:qFormat/>
    <w:rsid w:val="009F3542"/>
    <w:pPr>
      <w:keepNext/>
      <w:spacing w:before="240"/>
      <w:outlineLvl w:val="2"/>
    </w:pPr>
    <w:rPr>
      <w:b/>
      <w:bCs/>
    </w:rPr>
  </w:style>
  <w:style w:type="paragraph" w:customStyle="1" w:styleId="heading40">
    <w:name w:val="heading 40"/>
    <w:basedOn w:val="Normal0"/>
    <w:next w:val="Normal0"/>
    <w:uiPriority w:val="9"/>
    <w:semiHidden/>
    <w:unhideWhenUsed/>
    <w:qFormat/>
    <w:pPr>
      <w:keepNext/>
      <w:keepLines/>
      <w:spacing w:before="240" w:after="40"/>
      <w:outlineLvl w:val="3"/>
    </w:pPr>
    <w:rPr>
      <w:b/>
      <w:sz w:val="24"/>
      <w:szCs w:val="24"/>
    </w:rPr>
  </w:style>
  <w:style w:type="paragraph" w:customStyle="1" w:styleId="heading50">
    <w:name w:val="heading 50"/>
    <w:basedOn w:val="Normal0"/>
    <w:next w:val="Normal0"/>
    <w:link w:val="Heading5Char"/>
    <w:uiPriority w:val="9"/>
    <w:semiHidden/>
    <w:unhideWhenUsed/>
    <w:qFormat/>
    <w:rsid w:val="00ED0B5D"/>
    <w:pPr>
      <w:keepNext/>
      <w:keepLines/>
      <w:spacing w:before="40" w:after="0"/>
      <w:outlineLvl w:val="4"/>
    </w:pPr>
    <w:rPr>
      <w:rFonts w:asciiTheme="majorHAnsi" w:eastAsiaTheme="majorEastAsia" w:hAnsiTheme="majorHAnsi" w:cstheme="majorBidi"/>
      <w:color w:val="2F5496" w:themeColor="accent1" w:themeShade="BF"/>
    </w:rPr>
  </w:style>
  <w:style w:type="paragraph" w:customStyle="1" w:styleId="heading60">
    <w:name w:val="heading 60"/>
    <w:basedOn w:val="Normal0"/>
    <w:next w:val="Normal0"/>
    <w:uiPriority w:val="9"/>
    <w:semiHidden/>
    <w:unhideWhenUsed/>
    <w:qFormat/>
    <w:pPr>
      <w:keepNext/>
      <w:keepLines/>
      <w:spacing w:before="200" w:after="40"/>
      <w:outlineLvl w:val="5"/>
    </w:pPr>
    <w:rPr>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uiPriority w:val="10"/>
    <w:qFormat/>
    <w:pPr>
      <w:keepNext/>
      <w:keepLines/>
      <w:spacing w:before="480"/>
    </w:pPr>
    <w:rPr>
      <w:b/>
      <w:sz w:val="72"/>
      <w:szCs w:val="72"/>
    </w:rPr>
  </w:style>
  <w:style w:type="paragraph" w:styleId="ListParagraph">
    <w:name w:val="List Paragraph"/>
    <w:basedOn w:val="Normal0"/>
    <w:uiPriority w:val="1"/>
    <w:qFormat/>
    <w:rsid w:val="00E862E2"/>
    <w:pPr>
      <w:ind w:left="720"/>
      <w:contextualSpacing/>
    </w:pPr>
  </w:style>
  <w:style w:type="character" w:styleId="CommentReference">
    <w:name w:val="annotation reference"/>
    <w:basedOn w:val="DefaultParagraphFont"/>
    <w:uiPriority w:val="99"/>
    <w:semiHidden/>
    <w:unhideWhenUsed/>
    <w:rsid w:val="00E862E2"/>
    <w:rPr>
      <w:sz w:val="16"/>
      <w:szCs w:val="16"/>
    </w:rPr>
  </w:style>
  <w:style w:type="paragraph" w:styleId="CommentText">
    <w:name w:val="annotation text"/>
    <w:basedOn w:val="Normal0"/>
    <w:link w:val="CommentTextChar"/>
    <w:uiPriority w:val="99"/>
    <w:unhideWhenUsed/>
    <w:rsid w:val="00E862E2"/>
    <w:rPr>
      <w:sz w:val="20"/>
      <w:szCs w:val="20"/>
    </w:rPr>
  </w:style>
  <w:style w:type="character" w:customStyle="1" w:styleId="CommentTextChar">
    <w:name w:val="Comment Text Char"/>
    <w:basedOn w:val="DefaultParagraphFont"/>
    <w:link w:val="CommentText"/>
    <w:uiPriority w:val="99"/>
    <w:rsid w:val="00E862E2"/>
    <w:rPr>
      <w:sz w:val="20"/>
      <w:szCs w:val="20"/>
    </w:rPr>
  </w:style>
  <w:style w:type="paragraph" w:styleId="CommentSubject">
    <w:name w:val="annotation subject"/>
    <w:basedOn w:val="CommentText"/>
    <w:next w:val="CommentText"/>
    <w:link w:val="CommentSubjectChar"/>
    <w:uiPriority w:val="99"/>
    <w:semiHidden/>
    <w:unhideWhenUsed/>
    <w:rsid w:val="00E862E2"/>
    <w:rPr>
      <w:b/>
      <w:bCs/>
    </w:rPr>
  </w:style>
  <w:style w:type="character" w:customStyle="1" w:styleId="CommentSubjectChar">
    <w:name w:val="Comment Subject Char"/>
    <w:basedOn w:val="CommentTextChar"/>
    <w:link w:val="CommentSubject"/>
    <w:uiPriority w:val="99"/>
    <w:semiHidden/>
    <w:rsid w:val="00E862E2"/>
    <w:rPr>
      <w:b/>
      <w:bCs/>
      <w:sz w:val="20"/>
      <w:szCs w:val="20"/>
    </w:rPr>
  </w:style>
  <w:style w:type="table" w:styleId="TableGrid">
    <w:name w:val="Table Grid"/>
    <w:basedOn w:val="NormalTable0"/>
    <w:uiPriority w:val="59"/>
    <w:rsid w:val="00C506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0"/>
    <w:link w:val="HeaderChar"/>
    <w:uiPriority w:val="99"/>
    <w:unhideWhenUsed/>
    <w:rsid w:val="0011242A"/>
    <w:pPr>
      <w:tabs>
        <w:tab w:val="center" w:pos="4513"/>
        <w:tab w:val="right" w:pos="9026"/>
      </w:tabs>
      <w:spacing w:after="0"/>
    </w:pPr>
  </w:style>
  <w:style w:type="character" w:customStyle="1" w:styleId="HeaderChar">
    <w:name w:val="Header Char"/>
    <w:basedOn w:val="DefaultParagraphFont"/>
    <w:link w:val="Header"/>
    <w:uiPriority w:val="99"/>
    <w:rsid w:val="0011242A"/>
  </w:style>
  <w:style w:type="paragraph" w:styleId="Footer">
    <w:name w:val="footer"/>
    <w:basedOn w:val="Normal0"/>
    <w:link w:val="FooterChar"/>
    <w:uiPriority w:val="99"/>
    <w:unhideWhenUsed/>
    <w:rsid w:val="0011242A"/>
    <w:pPr>
      <w:tabs>
        <w:tab w:val="center" w:pos="4513"/>
        <w:tab w:val="right" w:pos="9026"/>
      </w:tabs>
      <w:spacing w:after="0"/>
    </w:pPr>
  </w:style>
  <w:style w:type="character" w:customStyle="1" w:styleId="FooterChar">
    <w:name w:val="Footer Char"/>
    <w:basedOn w:val="DefaultParagraphFont"/>
    <w:link w:val="Footer"/>
    <w:uiPriority w:val="99"/>
    <w:rsid w:val="0011242A"/>
  </w:style>
  <w:style w:type="character" w:styleId="Hyperlink">
    <w:name w:val="Hyperlink"/>
    <w:basedOn w:val="DefaultParagraphFont"/>
    <w:uiPriority w:val="99"/>
    <w:unhideWhenUsed/>
    <w:rsid w:val="0011242A"/>
    <w:rPr>
      <w:color w:val="0563C1" w:themeColor="hyperlink"/>
      <w:u w:val="single"/>
    </w:rPr>
  </w:style>
  <w:style w:type="character" w:customStyle="1" w:styleId="UnresolvedMention1">
    <w:name w:val="Unresolved Mention1"/>
    <w:basedOn w:val="DefaultParagraphFont"/>
    <w:uiPriority w:val="99"/>
    <w:semiHidden/>
    <w:unhideWhenUsed/>
    <w:rsid w:val="0011242A"/>
    <w:rPr>
      <w:color w:val="605E5C"/>
      <w:shd w:val="clear" w:color="auto" w:fill="E1DFDD"/>
    </w:rPr>
  </w:style>
  <w:style w:type="character" w:customStyle="1" w:styleId="Heading1Char">
    <w:name w:val="Heading 1 Char"/>
    <w:basedOn w:val="DefaultParagraphFont"/>
    <w:link w:val="heading10"/>
    <w:uiPriority w:val="9"/>
    <w:rsid w:val="009245F4"/>
    <w:rPr>
      <w:rFonts w:asciiTheme="majorHAnsi" w:eastAsiaTheme="majorEastAsia" w:hAnsiTheme="majorHAnsi" w:cstheme="majorBidi"/>
      <w:sz w:val="32"/>
      <w:szCs w:val="32"/>
    </w:rPr>
  </w:style>
  <w:style w:type="character" w:customStyle="1" w:styleId="Heading2Char">
    <w:name w:val="Heading 2 Char"/>
    <w:basedOn w:val="DefaultParagraphFont"/>
    <w:link w:val="heading20"/>
    <w:uiPriority w:val="9"/>
    <w:rsid w:val="009245F4"/>
    <w:rPr>
      <w:rFonts w:eastAsiaTheme="majorEastAsia" w:cstheme="majorBidi"/>
      <w:b/>
      <w:sz w:val="24"/>
      <w:szCs w:val="26"/>
    </w:rPr>
  </w:style>
  <w:style w:type="character" w:styleId="PlaceholderText">
    <w:name w:val="Placeholder Text"/>
    <w:basedOn w:val="DefaultParagraphFont"/>
    <w:uiPriority w:val="99"/>
    <w:semiHidden/>
    <w:rsid w:val="009260F7"/>
    <w:rPr>
      <w:color w:val="808080"/>
    </w:rPr>
  </w:style>
  <w:style w:type="paragraph" w:styleId="TOCHeading">
    <w:name w:val="TOC Heading"/>
    <w:basedOn w:val="heading10"/>
    <w:next w:val="Normal0"/>
    <w:uiPriority w:val="39"/>
    <w:unhideWhenUsed/>
    <w:qFormat/>
    <w:rsid w:val="00597B13"/>
    <w:pPr>
      <w:outlineLvl w:val="9"/>
    </w:pPr>
    <w:rPr>
      <w:color w:val="2F5496" w:themeColor="accent1" w:themeShade="BF"/>
      <w:lang w:val="en-US"/>
    </w:rPr>
  </w:style>
  <w:style w:type="paragraph" w:styleId="TOC1">
    <w:name w:val="toc 1"/>
    <w:basedOn w:val="Normal0"/>
    <w:next w:val="Normal0"/>
    <w:autoRedefine/>
    <w:uiPriority w:val="39"/>
    <w:unhideWhenUsed/>
    <w:rsid w:val="00C3524F"/>
    <w:pPr>
      <w:tabs>
        <w:tab w:val="right" w:pos="9016"/>
      </w:tabs>
      <w:spacing w:before="120"/>
    </w:pPr>
    <w:rPr>
      <w:b/>
      <w:bCs/>
      <w:caps/>
      <w:sz w:val="20"/>
      <w:szCs w:val="20"/>
    </w:rPr>
  </w:style>
  <w:style w:type="paragraph" w:styleId="TOC2">
    <w:name w:val="toc 2"/>
    <w:basedOn w:val="Normal0"/>
    <w:next w:val="Normal0"/>
    <w:autoRedefine/>
    <w:uiPriority w:val="39"/>
    <w:unhideWhenUsed/>
    <w:rsid w:val="00B515CE"/>
    <w:pPr>
      <w:tabs>
        <w:tab w:val="right" w:leader="dot" w:pos="9016"/>
      </w:tabs>
      <w:spacing w:after="0"/>
      <w:ind w:left="220"/>
    </w:pPr>
    <w:rPr>
      <w:smallCaps/>
      <w:sz w:val="20"/>
      <w:szCs w:val="20"/>
    </w:rPr>
  </w:style>
  <w:style w:type="paragraph" w:styleId="FootnoteText">
    <w:name w:val="footnote text"/>
    <w:basedOn w:val="Normal0"/>
    <w:link w:val="FootnoteTextChar"/>
    <w:uiPriority w:val="99"/>
    <w:unhideWhenUsed/>
    <w:rsid w:val="0000521A"/>
    <w:pPr>
      <w:spacing w:after="0"/>
    </w:pPr>
    <w:rPr>
      <w:sz w:val="20"/>
      <w:szCs w:val="20"/>
    </w:rPr>
  </w:style>
  <w:style w:type="character" w:customStyle="1" w:styleId="FootnoteTextChar">
    <w:name w:val="Footnote Text Char"/>
    <w:basedOn w:val="DefaultParagraphFont"/>
    <w:link w:val="FootnoteText"/>
    <w:uiPriority w:val="99"/>
    <w:rsid w:val="0000521A"/>
    <w:rPr>
      <w:sz w:val="20"/>
      <w:szCs w:val="20"/>
    </w:rPr>
  </w:style>
  <w:style w:type="character" w:styleId="FootnoteReference">
    <w:name w:val="footnote reference"/>
    <w:basedOn w:val="DefaultParagraphFont"/>
    <w:uiPriority w:val="99"/>
    <w:semiHidden/>
    <w:unhideWhenUsed/>
    <w:rsid w:val="0000521A"/>
    <w:rPr>
      <w:vertAlign w:val="superscript"/>
    </w:rPr>
  </w:style>
  <w:style w:type="character" w:styleId="FollowedHyperlink">
    <w:name w:val="FollowedHyperlink"/>
    <w:basedOn w:val="DefaultParagraphFont"/>
    <w:uiPriority w:val="99"/>
    <w:semiHidden/>
    <w:unhideWhenUsed/>
    <w:rsid w:val="0023656D"/>
    <w:rPr>
      <w:color w:val="954F72" w:themeColor="followedHyperlink"/>
      <w:u w:val="single"/>
    </w:rPr>
  </w:style>
  <w:style w:type="character" w:styleId="Strong">
    <w:name w:val="Strong"/>
    <w:uiPriority w:val="22"/>
    <w:qFormat/>
    <w:rsid w:val="00EC3827"/>
    <w:rPr>
      <w:b/>
      <w:bCs/>
      <w:i/>
      <w:iCs/>
      <w:color w:val="000000" w:themeColor="text1"/>
    </w:rPr>
  </w:style>
  <w:style w:type="character" w:customStyle="1" w:styleId="Heading3Char">
    <w:name w:val="Heading 3 Char"/>
    <w:basedOn w:val="DefaultParagraphFont"/>
    <w:link w:val="heading30"/>
    <w:uiPriority w:val="9"/>
    <w:rsid w:val="009F3542"/>
    <w:rPr>
      <w:b/>
      <w:bCs/>
    </w:rPr>
  </w:style>
  <w:style w:type="paragraph" w:styleId="Revision">
    <w:name w:val="Revision"/>
    <w:hidden/>
    <w:uiPriority w:val="99"/>
    <w:semiHidden/>
    <w:rsid w:val="00D76E2A"/>
    <w:pPr>
      <w:spacing w:after="0"/>
    </w:pPr>
  </w:style>
  <w:style w:type="paragraph" w:styleId="TOC3">
    <w:name w:val="toc 3"/>
    <w:basedOn w:val="Normal0"/>
    <w:next w:val="Normal0"/>
    <w:autoRedefine/>
    <w:uiPriority w:val="39"/>
    <w:unhideWhenUsed/>
    <w:rsid w:val="002C1213"/>
    <w:pPr>
      <w:spacing w:after="0"/>
      <w:ind w:left="440"/>
    </w:pPr>
    <w:rPr>
      <w:i/>
      <w:iCs/>
      <w:sz w:val="20"/>
      <w:szCs w:val="20"/>
    </w:rPr>
  </w:style>
  <w:style w:type="paragraph" w:styleId="BodyText">
    <w:name w:val="Body Text"/>
    <w:basedOn w:val="Normal0"/>
    <w:link w:val="BodyTextChar"/>
    <w:uiPriority w:val="1"/>
    <w:qFormat/>
    <w:rsid w:val="007E0FF8"/>
    <w:pPr>
      <w:widowControl w:val="0"/>
      <w:spacing w:before="71" w:after="0"/>
      <w:ind w:left="126"/>
    </w:pPr>
    <w:rPr>
      <w:rFonts w:ascii="Verdana" w:eastAsia="Verdana" w:hAnsi="Verdana" w:cstheme="minorBidi"/>
      <w:sz w:val="16"/>
      <w:szCs w:val="16"/>
    </w:rPr>
  </w:style>
  <w:style w:type="character" w:customStyle="1" w:styleId="BodyTextChar">
    <w:name w:val="Body Text Char"/>
    <w:basedOn w:val="DefaultParagraphFont"/>
    <w:link w:val="BodyText"/>
    <w:uiPriority w:val="1"/>
    <w:rsid w:val="007E0FF8"/>
    <w:rPr>
      <w:rFonts w:ascii="Verdana" w:eastAsia="Verdana" w:hAnsi="Verdana"/>
      <w:sz w:val="16"/>
      <w:szCs w:val="16"/>
    </w:rPr>
  </w:style>
  <w:style w:type="paragraph" w:customStyle="1" w:styleId="m-8237443704478493566msolistparagraph">
    <w:name w:val="m_-8237443704478493566msolistparagraph"/>
    <w:basedOn w:val="Normal0"/>
    <w:rsid w:val="00D73CA8"/>
    <w:pPr>
      <w:spacing w:before="100" w:beforeAutospacing="1" w:after="100" w:afterAutospacing="1"/>
    </w:pPr>
    <w:rPr>
      <w:rFonts w:ascii="Times New Roman" w:hAnsi="Times New Roman" w:cs="Times New Roman"/>
      <w:sz w:val="24"/>
      <w:szCs w:val="24"/>
    </w:rPr>
  </w:style>
  <w:style w:type="paragraph" w:styleId="TOC4">
    <w:name w:val="toc 4"/>
    <w:basedOn w:val="Normal0"/>
    <w:next w:val="Normal0"/>
    <w:autoRedefine/>
    <w:uiPriority w:val="39"/>
    <w:unhideWhenUsed/>
    <w:rsid w:val="002C1213"/>
    <w:pPr>
      <w:spacing w:after="0"/>
      <w:ind w:left="660"/>
    </w:pPr>
    <w:rPr>
      <w:sz w:val="18"/>
      <w:szCs w:val="18"/>
    </w:rPr>
  </w:style>
  <w:style w:type="paragraph" w:styleId="TOC5">
    <w:name w:val="toc 5"/>
    <w:basedOn w:val="Normal0"/>
    <w:next w:val="Normal0"/>
    <w:autoRedefine/>
    <w:uiPriority w:val="39"/>
    <w:unhideWhenUsed/>
    <w:rsid w:val="002C1213"/>
    <w:pPr>
      <w:spacing w:after="0"/>
      <w:ind w:left="880"/>
    </w:pPr>
    <w:rPr>
      <w:sz w:val="18"/>
      <w:szCs w:val="18"/>
    </w:rPr>
  </w:style>
  <w:style w:type="paragraph" w:styleId="TOC6">
    <w:name w:val="toc 6"/>
    <w:basedOn w:val="Normal0"/>
    <w:next w:val="Normal0"/>
    <w:autoRedefine/>
    <w:uiPriority w:val="39"/>
    <w:unhideWhenUsed/>
    <w:rsid w:val="002C1213"/>
    <w:pPr>
      <w:spacing w:after="0"/>
      <w:ind w:left="1100"/>
    </w:pPr>
    <w:rPr>
      <w:sz w:val="18"/>
      <w:szCs w:val="18"/>
    </w:rPr>
  </w:style>
  <w:style w:type="paragraph" w:styleId="TOC7">
    <w:name w:val="toc 7"/>
    <w:basedOn w:val="Normal0"/>
    <w:next w:val="Normal0"/>
    <w:autoRedefine/>
    <w:uiPriority w:val="39"/>
    <w:unhideWhenUsed/>
    <w:rsid w:val="002C1213"/>
    <w:pPr>
      <w:spacing w:after="0"/>
      <w:ind w:left="1320"/>
    </w:pPr>
    <w:rPr>
      <w:sz w:val="18"/>
      <w:szCs w:val="18"/>
    </w:rPr>
  </w:style>
  <w:style w:type="paragraph" w:styleId="TOC8">
    <w:name w:val="toc 8"/>
    <w:basedOn w:val="Normal0"/>
    <w:next w:val="Normal0"/>
    <w:autoRedefine/>
    <w:uiPriority w:val="39"/>
    <w:unhideWhenUsed/>
    <w:rsid w:val="002C1213"/>
    <w:pPr>
      <w:spacing w:after="0"/>
      <w:ind w:left="1540"/>
    </w:pPr>
    <w:rPr>
      <w:sz w:val="18"/>
      <w:szCs w:val="18"/>
    </w:rPr>
  </w:style>
  <w:style w:type="paragraph" w:styleId="TOC9">
    <w:name w:val="toc 9"/>
    <w:basedOn w:val="Normal0"/>
    <w:next w:val="Normal0"/>
    <w:autoRedefine/>
    <w:uiPriority w:val="39"/>
    <w:unhideWhenUsed/>
    <w:rsid w:val="002C1213"/>
    <w:pPr>
      <w:spacing w:after="0"/>
      <w:ind w:left="1760"/>
    </w:pPr>
    <w:rPr>
      <w:sz w:val="18"/>
      <w:szCs w:val="18"/>
    </w:rPr>
  </w:style>
  <w:style w:type="paragraph" w:customStyle="1" w:styleId="Default">
    <w:name w:val="Default"/>
    <w:rsid w:val="0016788D"/>
    <w:pPr>
      <w:autoSpaceDE w:val="0"/>
      <w:autoSpaceDN w:val="0"/>
      <w:adjustRightInd w:val="0"/>
      <w:spacing w:after="0"/>
    </w:pPr>
    <w:rPr>
      <w:rFonts w:ascii="Arial" w:hAnsi="Arial" w:cs="Arial"/>
      <w:color w:val="000000"/>
      <w:sz w:val="24"/>
      <w:szCs w:val="24"/>
    </w:rPr>
  </w:style>
  <w:style w:type="character" w:customStyle="1" w:styleId="Heading5Char">
    <w:name w:val="Heading 5 Char"/>
    <w:basedOn w:val="DefaultParagraphFont"/>
    <w:link w:val="heading50"/>
    <w:uiPriority w:val="9"/>
    <w:semiHidden/>
    <w:rsid w:val="00ED0B5D"/>
    <w:rPr>
      <w:rFonts w:asciiTheme="majorHAnsi" w:eastAsiaTheme="majorEastAsia" w:hAnsiTheme="majorHAnsi" w:cstheme="majorBidi"/>
      <w:color w:val="2F5496" w:themeColor="accent1" w:themeShade="BF"/>
    </w:rPr>
  </w:style>
  <w:style w:type="paragraph" w:customStyle="1" w:styleId="Style1">
    <w:name w:val="Style1"/>
    <w:basedOn w:val="heading10"/>
    <w:next w:val="heading50"/>
    <w:qFormat/>
    <w:rsid w:val="00F86910"/>
    <w:rPr>
      <w:b/>
      <w:bCs/>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pPr>
      <w:spacing w:after="0"/>
    </w:pPr>
    <w:tblPr>
      <w:tblStyleRowBandSize w:val="1"/>
      <w:tblStyleColBandSize w:val="1"/>
    </w:tblPr>
  </w:style>
  <w:style w:type="table" w:customStyle="1" w:styleId="a4">
    <w:basedOn w:val="NormalTable0"/>
    <w:pPr>
      <w:spacing w:after="0"/>
    </w:pPr>
    <w:tblPr>
      <w:tblStyleRowBandSize w:val="1"/>
      <w:tblStyleColBandSize w:val="1"/>
    </w:tblPr>
  </w:style>
  <w:style w:type="table" w:customStyle="1" w:styleId="a5">
    <w:basedOn w:val="NormalTable0"/>
    <w:pPr>
      <w:spacing w:after="0"/>
    </w:pPr>
    <w:tblPr>
      <w:tblStyleRowBandSize w:val="1"/>
      <w:tblStyleColBandSize w:val="1"/>
    </w:tblPr>
  </w:style>
  <w:style w:type="table" w:customStyle="1" w:styleId="a6">
    <w:basedOn w:val="NormalTable0"/>
    <w:tblPr>
      <w:tblStyleRowBandSize w:val="1"/>
      <w:tblStyleColBandSize w:val="1"/>
      <w:tblCellMar>
        <w:left w:w="115" w:type="dxa"/>
        <w:right w:w="115" w:type="dxa"/>
      </w:tblCellMar>
    </w:tblPr>
  </w:style>
  <w:style w:type="table" w:customStyle="1" w:styleId="a7">
    <w:basedOn w:val="NormalTable0"/>
    <w:pPr>
      <w:spacing w:after="0"/>
    </w:pPr>
    <w:tblPr>
      <w:tblStyleRowBandSize w:val="1"/>
      <w:tblStyleColBandSize w:val="1"/>
      <w:tblCellMar>
        <w:top w:w="100" w:type="dxa"/>
        <w:left w:w="115" w:type="dxa"/>
        <w:bottom w:w="100" w:type="dxa"/>
        <w:right w:w="115" w:type="dxa"/>
      </w:tblCellMar>
    </w:tblPr>
  </w:style>
  <w:style w:type="table" w:customStyle="1" w:styleId="a8">
    <w:basedOn w:val="NormalTable0"/>
    <w:pPr>
      <w:spacing w:after="0"/>
    </w:pPr>
    <w:tblPr>
      <w:tblStyleRowBandSize w:val="1"/>
      <w:tblStyleColBandSize w:val="1"/>
      <w:tblCellMar>
        <w:top w:w="100" w:type="dxa"/>
        <w:left w:w="115" w:type="dxa"/>
        <w:bottom w:w="100" w:type="dxa"/>
        <w:right w:w="115" w:type="dxa"/>
      </w:tblCellMar>
    </w:tblPr>
  </w:style>
  <w:style w:type="table" w:customStyle="1" w:styleId="a9">
    <w:basedOn w:val="NormalTable0"/>
    <w:pPr>
      <w:spacing w:after="0"/>
    </w:pPr>
    <w:tblPr>
      <w:tblStyleRowBandSize w:val="1"/>
      <w:tblStyleColBandSize w:val="1"/>
      <w:tblCellMar>
        <w:top w:w="100" w:type="dxa"/>
        <w:left w:w="115" w:type="dxa"/>
        <w:bottom w:w="100" w:type="dxa"/>
        <w:right w:w="115" w:type="dxa"/>
      </w:tblCellMar>
    </w:tblPr>
  </w:style>
  <w:style w:type="table" w:customStyle="1" w:styleId="aa">
    <w:basedOn w:val="NormalTable0"/>
    <w:pPr>
      <w:spacing w:after="0"/>
    </w:pPr>
    <w:tblPr>
      <w:tblStyleRowBandSize w:val="1"/>
      <w:tblStyleColBandSize w:val="1"/>
      <w:tblCellMar>
        <w:top w:w="100" w:type="dxa"/>
        <w:left w:w="115" w:type="dxa"/>
        <w:bottom w:w="100" w:type="dxa"/>
        <w:right w:w="115" w:type="dxa"/>
      </w:tblCellMar>
    </w:tblPr>
  </w:style>
  <w:style w:type="table" w:customStyle="1" w:styleId="ab">
    <w:basedOn w:val="NormalTable0"/>
    <w:pPr>
      <w:spacing w:after="0"/>
    </w:pPr>
    <w:tblPr>
      <w:tblStyleRowBandSize w:val="1"/>
      <w:tblStyleColBandSize w:val="1"/>
      <w:tblCellMar>
        <w:top w:w="100" w:type="dxa"/>
        <w:left w:w="115" w:type="dxa"/>
        <w:bottom w:w="100" w:type="dxa"/>
        <w:right w:w="115" w:type="dxa"/>
      </w:tblCellMar>
    </w:tblPr>
  </w:style>
  <w:style w:type="table" w:customStyle="1" w:styleId="ac">
    <w:basedOn w:val="NormalTable0"/>
    <w:pPr>
      <w:spacing w:after="0"/>
    </w:pPr>
    <w:tblPr>
      <w:tblStyleRowBandSize w:val="1"/>
      <w:tblStyleColBandSize w:val="1"/>
      <w:tblCellMar>
        <w:top w:w="100" w:type="dxa"/>
        <w:left w:w="115" w:type="dxa"/>
        <w:bottom w:w="100" w:type="dxa"/>
        <w:right w:w="115" w:type="dxa"/>
      </w:tblCellMar>
    </w:tblPr>
  </w:style>
  <w:style w:type="table" w:customStyle="1" w:styleId="ad">
    <w:basedOn w:val="NormalTable0"/>
    <w:pPr>
      <w:spacing w:after="0"/>
    </w:pPr>
    <w:tblPr>
      <w:tblStyleRowBandSize w:val="1"/>
      <w:tblStyleColBandSize w:val="1"/>
      <w:tblCellMar>
        <w:top w:w="100" w:type="dxa"/>
        <w:left w:w="115" w:type="dxa"/>
        <w:bottom w:w="100" w:type="dxa"/>
        <w:right w:w="115" w:type="dxa"/>
      </w:tblCellMar>
    </w:tblPr>
  </w:style>
  <w:style w:type="table" w:customStyle="1" w:styleId="ae">
    <w:basedOn w:val="NormalTable0"/>
    <w:pPr>
      <w:spacing w:after="0"/>
    </w:pPr>
    <w:tblPr>
      <w:tblStyleRowBandSize w:val="1"/>
      <w:tblStyleColBandSize w:val="1"/>
      <w:tblCellMar>
        <w:top w:w="100" w:type="dxa"/>
        <w:left w:w="115" w:type="dxa"/>
        <w:bottom w:w="100" w:type="dxa"/>
        <w:right w:w="115" w:type="dxa"/>
      </w:tblCellMar>
    </w:tblPr>
  </w:style>
  <w:style w:type="table" w:customStyle="1" w:styleId="af">
    <w:basedOn w:val="NormalTable0"/>
    <w:pPr>
      <w:spacing w:after="0"/>
    </w:pPr>
    <w:tblPr>
      <w:tblStyleRowBandSize w:val="1"/>
      <w:tblStyleColBandSize w:val="1"/>
      <w:tblCellMar>
        <w:top w:w="100" w:type="dxa"/>
        <w:left w:w="115" w:type="dxa"/>
        <w:bottom w:w="100" w:type="dxa"/>
        <w:right w:w="115" w:type="dxa"/>
      </w:tblCellMar>
    </w:tblPr>
  </w:style>
  <w:style w:type="table" w:customStyle="1" w:styleId="af0">
    <w:basedOn w:val="NormalTable0"/>
    <w:pPr>
      <w:spacing w:after="0"/>
    </w:pPr>
    <w:tblPr>
      <w:tblStyleRowBandSize w:val="1"/>
      <w:tblStyleColBandSize w:val="1"/>
      <w:tblCellMar>
        <w:top w:w="100" w:type="dxa"/>
        <w:left w:w="115" w:type="dxa"/>
        <w:bottom w:w="100" w:type="dxa"/>
        <w:right w:w="115" w:type="dxa"/>
      </w:tblCellMar>
    </w:tblPr>
  </w:style>
  <w:style w:type="table" w:customStyle="1" w:styleId="af1">
    <w:basedOn w:val="NormalTable0"/>
    <w:pPr>
      <w:spacing w:after="0"/>
    </w:pPr>
    <w:tblPr>
      <w:tblStyleRowBandSize w:val="1"/>
      <w:tblStyleColBandSize w:val="1"/>
      <w:tblCellMar>
        <w:top w:w="100" w:type="dxa"/>
        <w:left w:w="115" w:type="dxa"/>
        <w:bottom w:w="100" w:type="dxa"/>
        <w:right w:w="115" w:type="dxa"/>
      </w:tblCellMar>
    </w:tblPr>
  </w:style>
  <w:style w:type="table" w:customStyle="1" w:styleId="af2">
    <w:basedOn w:val="NormalTable0"/>
    <w:pPr>
      <w:spacing w:after="0"/>
    </w:pPr>
    <w:tblPr>
      <w:tblStyleRowBandSize w:val="1"/>
      <w:tblStyleColBandSize w:val="1"/>
      <w:tblCellMar>
        <w:top w:w="100" w:type="dxa"/>
        <w:left w:w="115" w:type="dxa"/>
        <w:bottom w:w="100" w:type="dxa"/>
        <w:right w:w="115" w:type="dxa"/>
      </w:tblCellMar>
    </w:tblPr>
  </w:style>
  <w:style w:type="table" w:customStyle="1" w:styleId="af3">
    <w:basedOn w:val="NormalTable0"/>
    <w:pPr>
      <w:spacing w:after="0"/>
    </w:pPr>
    <w:tblPr>
      <w:tblStyleRowBandSize w:val="1"/>
      <w:tblStyleColBandSize w:val="1"/>
      <w:tblCellMar>
        <w:top w:w="100" w:type="dxa"/>
        <w:left w:w="115" w:type="dxa"/>
        <w:bottom w:w="100" w:type="dxa"/>
        <w:right w:w="115" w:type="dxa"/>
      </w:tblCellMar>
    </w:tblPr>
  </w:style>
  <w:style w:type="table" w:customStyle="1" w:styleId="af4">
    <w:basedOn w:val="NormalTable0"/>
    <w:pPr>
      <w:spacing w:after="0"/>
    </w:pPr>
    <w:tblPr>
      <w:tblStyleRowBandSize w:val="1"/>
      <w:tblStyleColBandSize w:val="1"/>
      <w:tblCellMar>
        <w:top w:w="100" w:type="dxa"/>
        <w:left w:w="115" w:type="dxa"/>
        <w:bottom w:w="100" w:type="dxa"/>
        <w:right w:w="115" w:type="dxa"/>
      </w:tblCellMar>
    </w:tblPr>
  </w:style>
  <w:style w:type="table" w:customStyle="1" w:styleId="af5">
    <w:basedOn w:val="NormalTable0"/>
    <w:pPr>
      <w:spacing w:after="0"/>
    </w:pPr>
    <w:tblPr>
      <w:tblStyleRowBandSize w:val="1"/>
      <w:tblStyleColBandSize w:val="1"/>
      <w:tblCellMar>
        <w:top w:w="100" w:type="dxa"/>
        <w:left w:w="115" w:type="dxa"/>
        <w:bottom w:w="100" w:type="dxa"/>
        <w:right w:w="115" w:type="dxa"/>
      </w:tblCellMar>
    </w:tblPr>
  </w:style>
  <w:style w:type="table" w:customStyle="1" w:styleId="af6">
    <w:basedOn w:val="NormalTable0"/>
    <w:pPr>
      <w:spacing w:after="0"/>
    </w:pPr>
    <w:tblPr>
      <w:tblStyleRowBandSize w:val="1"/>
      <w:tblStyleColBandSize w:val="1"/>
      <w:tblCellMar>
        <w:top w:w="100" w:type="dxa"/>
        <w:left w:w="115" w:type="dxa"/>
        <w:bottom w:w="100" w:type="dxa"/>
        <w:right w:w="115" w:type="dxa"/>
      </w:tblCellMar>
    </w:tbl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f7">
    <w:basedOn w:val="NormalTable0"/>
    <w:pPr>
      <w:spacing w:after="0"/>
    </w:pPr>
    <w:tblPr>
      <w:tblStyleRowBandSize w:val="1"/>
      <w:tblStyleColBandSize w:val="1"/>
      <w:tblCellMar>
        <w:top w:w="100" w:type="dxa"/>
        <w:left w:w="115" w:type="dxa"/>
        <w:bottom w:w="100" w:type="dxa"/>
        <w:right w:w="115" w:type="dxa"/>
      </w:tblCellMar>
    </w:tblPr>
  </w:style>
  <w:style w:type="table" w:customStyle="1" w:styleId="af8">
    <w:basedOn w:val="NormalTable0"/>
    <w:pPr>
      <w:spacing w:after="0"/>
    </w:pPr>
    <w:tblPr>
      <w:tblStyleRowBandSize w:val="1"/>
      <w:tblStyleColBandSize w:val="1"/>
      <w:tblCellMar>
        <w:top w:w="100" w:type="dxa"/>
        <w:left w:w="115" w:type="dxa"/>
        <w:bottom w:w="100" w:type="dxa"/>
        <w:right w:w="115" w:type="dxa"/>
      </w:tblCellMar>
    </w:tblPr>
  </w:style>
  <w:style w:type="table" w:customStyle="1" w:styleId="af9">
    <w:basedOn w:val="NormalTable0"/>
    <w:pPr>
      <w:spacing w:after="0"/>
    </w:pPr>
    <w:tblPr>
      <w:tblStyleRowBandSize w:val="1"/>
      <w:tblStyleColBandSize w:val="1"/>
      <w:tblCellMar>
        <w:top w:w="100" w:type="dxa"/>
        <w:left w:w="115" w:type="dxa"/>
        <w:bottom w:w="100" w:type="dxa"/>
        <w:right w:w="115" w:type="dxa"/>
      </w:tblCellMar>
    </w:tblPr>
  </w:style>
  <w:style w:type="table" w:customStyle="1" w:styleId="afa">
    <w:basedOn w:val="NormalTable0"/>
    <w:pPr>
      <w:spacing w:after="0"/>
    </w:pPr>
    <w:tblPr>
      <w:tblStyleRowBandSize w:val="1"/>
      <w:tblStyleColBandSize w:val="1"/>
      <w:tblCellMar>
        <w:top w:w="100" w:type="dxa"/>
        <w:left w:w="115" w:type="dxa"/>
        <w:bottom w:w="100" w:type="dxa"/>
        <w:right w:w="115" w:type="dxa"/>
      </w:tblCellMar>
    </w:tblPr>
  </w:style>
  <w:style w:type="table" w:customStyle="1" w:styleId="afb">
    <w:basedOn w:val="NormalTable0"/>
    <w:pPr>
      <w:spacing w:after="0"/>
    </w:pPr>
    <w:tblPr>
      <w:tblStyleRowBandSize w:val="1"/>
      <w:tblStyleColBandSize w:val="1"/>
      <w:tblCellMar>
        <w:top w:w="100" w:type="dxa"/>
        <w:left w:w="115" w:type="dxa"/>
        <w:bottom w:w="100" w:type="dxa"/>
        <w:right w:w="115" w:type="dxa"/>
      </w:tblCellMar>
    </w:tblPr>
  </w:style>
  <w:style w:type="table" w:customStyle="1" w:styleId="afc">
    <w:basedOn w:val="NormalTable0"/>
    <w:pPr>
      <w:spacing w:after="0"/>
    </w:pPr>
    <w:tblPr>
      <w:tblStyleRowBandSize w:val="1"/>
      <w:tblStyleColBandSize w:val="1"/>
      <w:tblCellMar>
        <w:top w:w="100" w:type="dxa"/>
        <w:left w:w="115" w:type="dxa"/>
        <w:bottom w:w="100" w:type="dxa"/>
        <w:right w:w="115" w:type="dxa"/>
      </w:tblCellMar>
    </w:tblPr>
  </w:style>
  <w:style w:type="table" w:customStyle="1" w:styleId="afd">
    <w:basedOn w:val="NormalTable0"/>
    <w:pPr>
      <w:spacing w:after="0"/>
    </w:pPr>
    <w:tblPr>
      <w:tblStyleRowBandSize w:val="1"/>
      <w:tblStyleColBandSize w:val="1"/>
      <w:tblCellMar>
        <w:top w:w="100" w:type="dxa"/>
        <w:left w:w="115" w:type="dxa"/>
        <w:bottom w:w="100" w:type="dxa"/>
        <w:right w:w="115" w:type="dxa"/>
      </w:tblCellMar>
    </w:tblPr>
  </w:style>
  <w:style w:type="table" w:customStyle="1" w:styleId="afe">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0">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1">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2">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3">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4">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7">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8">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9">
    <w:basedOn w:val="TableNormal"/>
    <w:pPr>
      <w:spacing w:after="0"/>
    </w:pPr>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F2A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AE5"/>
    <w:rPr>
      <w:rFonts w:ascii="Segoe UI" w:hAnsi="Segoe UI" w:cs="Segoe UI"/>
      <w:sz w:val="18"/>
      <w:szCs w:val="18"/>
    </w:rPr>
  </w:style>
  <w:style w:type="table" w:customStyle="1" w:styleId="affa">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b">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c">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d">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e">
    <w:basedOn w:val="TableNormal"/>
    <w:pPr>
      <w:spacing w:after="0"/>
    </w:pPr>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6136A1"/>
    <w:rPr>
      <w:color w:val="605E5C"/>
      <w:shd w:val="clear" w:color="auto" w:fill="E1DFDD"/>
    </w:rPr>
  </w:style>
  <w:style w:type="table" w:customStyle="1" w:styleId="afff">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0">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1">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2">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3">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4">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5">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6">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7">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8">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9">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a">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b">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c">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d">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e">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0">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1">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2">
    <w:basedOn w:val="TableNormal"/>
    <w:pPr>
      <w:spacing w:after="0"/>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soundcheckaotearoa.co.nz/visual-resources-and-posters" TargetMode="External"/><Relationship Id="rId21" Type="http://schemas.openxmlformats.org/officeDocument/2006/relationships/hyperlink" Target="https://www.soundcheckaotearoa.co.nz/training" TargetMode="External"/><Relationship Id="rId34" Type="http://schemas.openxmlformats.org/officeDocument/2006/relationships/hyperlink" Target="https://www.soundcheckaotearoa.co.nz/visual-resources-and-posters" TargetMode="External"/><Relationship Id="rId42" Type="http://schemas.openxmlformats.org/officeDocument/2006/relationships/hyperlink" Target="https://www.soundcheckaotearoa.co.nz/responding-resources-for-when-sexual-harassment-has-happened" TargetMode="External"/><Relationship Id="rId47" Type="http://schemas.openxmlformats.org/officeDocument/2006/relationships/hyperlink" Target="https://www.netsafe.org.nz/what-is-the-hdca" TargetMode="External"/><Relationship Id="rId50" Type="http://schemas.openxmlformats.org/officeDocument/2006/relationships/hyperlink" Target="https://www.soundcheckaotearoa.co.nz/support" TargetMode="External"/><Relationship Id="rId55" Type="http://schemas.openxmlformats.org/officeDocument/2006/relationships/image" Target="media/image6.png"/><Relationship Id="rId63" Type="http://schemas.openxmlformats.org/officeDocument/2006/relationships/image" Target="media/image2.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0.png"/><Relationship Id="rId11" Type="http://schemas.openxmlformats.org/officeDocument/2006/relationships/hyperlink" Target="https://www.soundcheckaotearoa.co.nz/guidance-on-resources-for-the-live-music-sector" TargetMode="External"/><Relationship Id="rId24" Type="http://schemas.openxmlformats.org/officeDocument/2006/relationships/hyperlink" Target="https://www.soundcheckaotearoa.co.nz/safety-measures" TargetMode="External"/><Relationship Id="rId32" Type="http://schemas.openxmlformats.org/officeDocument/2006/relationships/hyperlink" Target="https://www.soundcheckaotearoa.co.nz/visual-resources-and-posters" TargetMode="External"/><Relationship Id="rId37" Type="http://schemas.openxmlformats.org/officeDocument/2006/relationships/hyperlink" Target="https://www.soundcheckaotearoa.co.nz/training" TargetMode="External"/><Relationship Id="rId40" Type="http://schemas.openxmlformats.org/officeDocument/2006/relationships/hyperlink" Target="https://www.soundcheckaotearoa.co.nz/external-resolution-options" TargetMode="External"/><Relationship Id="rId45" Type="http://schemas.openxmlformats.org/officeDocument/2006/relationships/hyperlink" Target="https://www.employment.govt.nz/resolving-problems/steps-to-resolve/mediation/" TargetMode="External"/><Relationship Id="rId53" Type="http://schemas.openxmlformats.org/officeDocument/2006/relationships/hyperlink" Target="http://www.musichelps.org.nz" TargetMode="External"/><Relationship Id="rId58" Type="http://schemas.openxmlformats.org/officeDocument/2006/relationships/header" Target="header2.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soundcheckaotearoa.co.nz/s/responding-to-sexual-harassment-comprehensive-flowchart.pdf" TargetMode="External"/><Relationship Id="rId19" Type="http://schemas.openxmlformats.org/officeDocument/2006/relationships/hyperlink" Target="https://www.soundcheckaotearoa.co.nz/code-of-conduct" TargetMode="External"/><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hyperlink" Target="https://www.soundcheckaotearoa.co.nz/definitions" TargetMode="External"/><Relationship Id="rId30" Type="http://schemas.openxmlformats.org/officeDocument/2006/relationships/hyperlink" Target="https://www.soundcheckaotearoa.co.nz/definitions" TargetMode="External"/><Relationship Id="rId35" Type="http://schemas.openxmlformats.org/officeDocument/2006/relationships/hyperlink" Target="https://www.hrc.co.nz/about/contact/" TargetMode="External"/><Relationship Id="rId43" Type="http://schemas.openxmlformats.org/officeDocument/2006/relationships/hyperlink" Target="https://www.worksafe.govt.nz/topic-and-industry/sexual-harassment/" TargetMode="External"/><Relationship Id="rId48" Type="http://schemas.openxmlformats.org/officeDocument/2006/relationships/hyperlink" Target="https://www.dia.govt.nz/Censorship-Overview" TargetMode="External"/><Relationship Id="rId56" Type="http://schemas.openxmlformats.org/officeDocument/2006/relationships/header" Target="header1.xml"/><Relationship Id="rId64" Type="http://schemas.openxmlformats.org/officeDocument/2006/relationships/image" Target="media/image22.png"/><Relationship Id="rId8" Type="http://schemas.openxmlformats.org/officeDocument/2006/relationships/hyperlink" Target="https://www.soundcheckaotearoa.co.nz/s/workplace-conduct-policy.docx" TargetMode="External"/><Relationship Id="rId51" Type="http://schemas.openxmlformats.org/officeDocument/2006/relationships/hyperlink" Target="https://www.soundcheckaotearoa.co.nz/support" TargetMode="External"/><Relationship Id="rId3" Type="http://schemas.openxmlformats.org/officeDocument/2006/relationships/styles" Target="styles.xml"/><Relationship Id="rId17" Type="http://schemas.openxmlformats.org/officeDocument/2006/relationships/image" Target="media/image12.png"/><Relationship Id="rId25" Type="http://schemas.openxmlformats.org/officeDocument/2006/relationships/hyperlink" Target="https://www.soundcheckaotearoa.co.nz/visual-resources-and-posters" TargetMode="External"/><Relationship Id="rId33" Type="http://schemas.openxmlformats.org/officeDocument/2006/relationships/hyperlink" Target="https://www.soundcheckaotearoa.co.nz/visual-resources-and-posters" TargetMode="External"/><Relationship Id="rId38" Type="http://schemas.openxmlformats.org/officeDocument/2006/relationships/image" Target="media/image16.png"/><Relationship Id="rId46" Type="http://schemas.openxmlformats.org/officeDocument/2006/relationships/hyperlink" Target="https://www.hrc.co.nz/how-we-can-help/" TargetMode="External"/><Relationship Id="rId59" Type="http://schemas.openxmlformats.org/officeDocument/2006/relationships/footer" Target="footer2.xml"/><Relationship Id="rId20" Type="http://schemas.openxmlformats.org/officeDocument/2006/relationships/hyperlink" Target="https://www.soundcheckaotearoa.co.nz/training" TargetMode="External"/><Relationship Id="rId41" Type="http://schemas.openxmlformats.org/officeDocument/2006/relationships/hyperlink" Target="https://www.soundcheckaotearoa.co.nz/responding-resources-for-when-sexual-harassment-has-happened" TargetMode="External"/><Relationship Id="rId54" Type="http://schemas.openxmlformats.org/officeDocument/2006/relationships/image" Target="media/image4.png"/><Relationship Id="rId62" Type="http://schemas.openxmlformats.org/officeDocument/2006/relationships/hyperlink" Target="https://www.soundcheckaotearoa.co.nz/s/responding-to-sexual-harassment-comprehensive-flowchart.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hyperlink" Target="https://www.soundcheckaotearoa.co.nz/safety-measures" TargetMode="External"/><Relationship Id="rId28" Type="http://schemas.openxmlformats.org/officeDocument/2006/relationships/hyperlink" Target="https://www.soundcheckaotearoa.co.nz/s/2021-03-10-Pamphlet-on-Dealing-with-Disclosures.pdf" TargetMode="External"/><Relationship Id="rId36" Type="http://schemas.openxmlformats.org/officeDocument/2006/relationships/hyperlink" Target="https://www.soundcheckaotearoa.co.nz/training" TargetMode="External"/><Relationship Id="rId49" Type="http://schemas.openxmlformats.org/officeDocument/2006/relationships/hyperlink" Target="http://www.helpauckland.org.nz" TargetMode="External"/><Relationship Id="rId57" Type="http://schemas.openxmlformats.org/officeDocument/2006/relationships/footer" Target="footer1.xml"/><Relationship Id="rId10" Type="http://schemas.openxmlformats.org/officeDocument/2006/relationships/hyperlink" Target="https://www.soundcheckaotearoa.co.nz/s/workplace-conduct-policy.docx" TargetMode="External"/><Relationship Id="rId31" Type="http://schemas.openxmlformats.org/officeDocument/2006/relationships/image" Target="media/image17.png"/><Relationship Id="rId44" Type="http://schemas.openxmlformats.org/officeDocument/2006/relationships/hyperlink" Target="https://www.employment.govt.nz/resolving-problems/steps-to-resolve/disciplinary-action/investigation" TargetMode="External"/><Relationship Id="rId52" Type="http://schemas.openxmlformats.org/officeDocument/2006/relationships/hyperlink" Target="https://www.soundcheckaotearoa.co.nz/support" TargetMode="External"/><Relationship Id="rId60" Type="http://schemas.openxmlformats.org/officeDocument/2006/relationships/image" Target="media/image1.jpg"/><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oundcheckaotearoa.co.nz/guidance-on-resources-for-the-live-music-sector" TargetMode="External"/><Relationship Id="rId13" Type="http://schemas.openxmlformats.org/officeDocument/2006/relationships/image" Target="media/image8.png"/><Relationship Id="rId18" Type="http://schemas.openxmlformats.org/officeDocument/2006/relationships/hyperlink" Target="https://www.soundcheckaotearoa.co.nz/code-of-conduct" TargetMode="External"/><Relationship Id="rId39" Type="http://schemas.openxmlformats.org/officeDocument/2006/relationships/hyperlink" Target="https://www.soundcheckaotearoa.co.nz/external-resolution-optio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oundcheckaotearoa.co.n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oundcheckaotearoa.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U77KMz2a+AFDBJHn6ZHx6X7N8w==">AMUW2mV5Pde/2RmBb5A1JJdz7XQkesbKjM8QAs3Wmy4LvkPueQ9Ax8cYucg2LiGNACAQ91w/v+iT8TfF2eb5sad4EVKjF7rOCltEv/2cnvJrct4K14h630q+fYw3UcXiYnnHxHOxVvtqFOJD9oYJC82x8H/pldv26hcMWWYJizDBNghzUDLV/uExRgDvhME7sAo+ZmGAIDH1njEcyBjwUfoKzjy4JEq/DRZpx9xyd1MRneVuHr0Xevd39jncw2f8P+p5C8ugFrHf9nPyAFdzDvWjdLXgAenNxUUdRnfnyzNctr7azUHUKpiRk8DEEG0gF51ystTuTlsb5fRE4QAqJ53Hwe6CZSp/rPxpvItETt2SbK0XZht1u62VOz018/cPaUwW3wy8G8vwQe1MR3+JYXTxoNTeZ7x96DcltVPCQvJq2QtDfG321q/1M+uUbcoXIgHDo1hFtG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22</Pages>
  <Words>5254</Words>
  <Characters>29951</Characters>
  <Application>Microsoft Office Word</Application>
  <DocSecurity>0</DocSecurity>
  <Lines>249</Lines>
  <Paragraphs>70</Paragraphs>
  <ScaleCrop>false</ScaleCrop>
  <Company/>
  <LinksUpToDate>false</LinksUpToDate>
  <CharactersWithSpaces>35135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dc:creator>
  <cp:lastModifiedBy>Lydia Jenkin</cp:lastModifiedBy>
  <cp:revision>30</cp:revision>
  <dcterms:created xsi:type="dcterms:W3CDTF">2021-12-02T03:07:00Z</dcterms:created>
  <dcterms:modified xsi:type="dcterms:W3CDTF">2021-12-07T03:41:00Z</dcterms:modified>
</cp:coreProperties>
</file>