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A7C39" w:rsidRDefault="00544F1B">
      <w:pPr>
        <w:pBdr>
          <w:top w:val="nil"/>
          <w:left w:val="nil"/>
          <w:bottom w:val="nil"/>
          <w:right w:val="nil"/>
          <w:between w:val="nil"/>
        </w:pBdr>
        <w:rPr>
          <w:rFonts w:ascii="Arial" w:eastAsia="Arial" w:hAnsi="Arial" w:cs="Arial"/>
          <w:b/>
          <w:sz w:val="32"/>
          <w:szCs w:val="32"/>
        </w:rPr>
      </w:pPr>
      <w:r>
        <w:rPr>
          <w:rFonts w:ascii="Arial" w:eastAsia="Arial" w:hAnsi="Arial" w:cs="Arial"/>
          <w:b/>
          <w:noProof/>
          <w:sz w:val="32"/>
          <w:szCs w:val="32"/>
        </w:rPr>
        <w:drawing>
          <wp:inline distT="114300" distB="114300" distL="114300" distR="114300" wp14:anchorId="0873DC3F" wp14:editId="5FD518C1">
            <wp:extent cx="8863200" cy="1397000"/>
            <wp:effectExtent l="0" t="0" r="0" b="0"/>
            <wp:docPr id="549" name="image2.jpg" descr="Generic-header (1).jpg"/>
            <wp:cNvGraphicFramePr/>
            <a:graphic xmlns:a="http://schemas.openxmlformats.org/drawingml/2006/main">
              <a:graphicData uri="http://schemas.openxmlformats.org/drawingml/2006/picture">
                <pic:pic xmlns:pic="http://schemas.openxmlformats.org/drawingml/2006/picture">
                  <pic:nvPicPr>
                    <pic:cNvPr id="0" name="image2.jpg" descr="Generic-header (1).jpg"/>
                    <pic:cNvPicPr preferRelativeResize="0"/>
                  </pic:nvPicPr>
                  <pic:blipFill>
                    <a:blip r:embed="rId8"/>
                    <a:srcRect/>
                    <a:stretch>
                      <a:fillRect/>
                    </a:stretch>
                  </pic:blipFill>
                  <pic:spPr>
                    <a:xfrm>
                      <a:off x="0" y="0"/>
                      <a:ext cx="8863200" cy="1397000"/>
                    </a:xfrm>
                    <a:prstGeom prst="rect">
                      <a:avLst/>
                    </a:prstGeom>
                    <a:ln/>
                  </pic:spPr>
                </pic:pic>
              </a:graphicData>
            </a:graphic>
          </wp:inline>
        </w:drawing>
      </w:r>
    </w:p>
    <w:p w14:paraId="1F17A01D" w14:textId="77777777" w:rsidR="00632240" w:rsidRPr="00632240" w:rsidRDefault="00632240">
      <w:pPr>
        <w:pBdr>
          <w:top w:val="nil"/>
          <w:left w:val="nil"/>
          <w:bottom w:val="nil"/>
          <w:right w:val="nil"/>
          <w:between w:val="nil"/>
        </w:pBdr>
        <w:jc w:val="center"/>
        <w:rPr>
          <w:rFonts w:ascii="Arial" w:eastAsia="Arial" w:hAnsi="Arial" w:cs="Arial"/>
          <w:b/>
          <w:color w:val="000000"/>
        </w:rPr>
      </w:pPr>
    </w:p>
    <w:p w14:paraId="00000003" w14:textId="3244F9D3" w:rsidR="002A7C39" w:rsidRDefault="00544F1B">
      <w:pPr>
        <w:pBdr>
          <w:top w:val="nil"/>
          <w:left w:val="nil"/>
          <w:bottom w:val="nil"/>
          <w:right w:val="nil"/>
          <w:between w:val="nil"/>
        </w:pBdr>
        <w:jc w:val="center"/>
        <w:rPr>
          <w:rFonts w:ascii="Arial" w:eastAsia="Arial" w:hAnsi="Arial" w:cs="Arial"/>
          <w:b/>
          <w:color w:val="000000"/>
          <w:sz w:val="56"/>
          <w:szCs w:val="56"/>
        </w:rPr>
      </w:pPr>
      <w:r>
        <w:rPr>
          <w:rFonts w:ascii="Arial" w:eastAsia="Arial" w:hAnsi="Arial" w:cs="Arial"/>
          <w:b/>
          <w:color w:val="000000"/>
          <w:sz w:val="56"/>
          <w:szCs w:val="56"/>
        </w:rPr>
        <w:t>Safety Measures</w:t>
      </w:r>
      <w:r w:rsidR="00634356">
        <w:rPr>
          <w:rFonts w:ascii="Arial" w:eastAsia="Arial" w:hAnsi="Arial" w:cs="Arial"/>
          <w:b/>
          <w:color w:val="000000"/>
          <w:sz w:val="56"/>
          <w:szCs w:val="56"/>
        </w:rPr>
        <w:t xml:space="preserve"> - Artist</w:t>
      </w:r>
    </w:p>
    <w:p w14:paraId="0DBB1582" w14:textId="77777777" w:rsidR="00632240" w:rsidRDefault="00632240" w:rsidP="009158B7">
      <w:pPr>
        <w:pBdr>
          <w:top w:val="nil"/>
          <w:left w:val="nil"/>
          <w:bottom w:val="nil"/>
          <w:right w:val="nil"/>
          <w:between w:val="nil"/>
        </w:pBdr>
        <w:rPr>
          <w:rFonts w:ascii="Arial" w:eastAsia="Arial" w:hAnsi="Arial" w:cs="Arial"/>
          <w:iCs/>
          <w:sz w:val="22"/>
          <w:szCs w:val="22"/>
          <w:highlight w:val="white"/>
        </w:rPr>
      </w:pPr>
    </w:p>
    <w:p w14:paraId="77F602B6" w14:textId="5A79CD05" w:rsidR="009158B7" w:rsidRPr="009158B7" w:rsidRDefault="00544F1B" w:rsidP="009158B7">
      <w:pPr>
        <w:pBdr>
          <w:top w:val="nil"/>
          <w:left w:val="nil"/>
          <w:bottom w:val="nil"/>
          <w:right w:val="nil"/>
          <w:between w:val="nil"/>
        </w:pBdr>
        <w:rPr>
          <w:rFonts w:ascii="Arial" w:eastAsia="Arial" w:hAnsi="Arial" w:cs="Arial"/>
          <w:iCs/>
          <w:sz w:val="22"/>
          <w:szCs w:val="22"/>
        </w:rPr>
      </w:pPr>
      <w:r w:rsidRPr="009158B7">
        <w:rPr>
          <w:rFonts w:ascii="Arial" w:eastAsia="Arial" w:hAnsi="Arial" w:cs="Arial"/>
          <w:iCs/>
          <w:sz w:val="22"/>
          <w:szCs w:val="22"/>
          <w:highlight w:val="white"/>
        </w:rPr>
        <w:t>This document provides a list of suggested safety measures that an artist can use to reduce the risk of harassment in their work space, whether in the studio, on tour or at a live event.</w:t>
      </w:r>
    </w:p>
    <w:p w14:paraId="00000006" w14:textId="04E51A95" w:rsidR="002A7C39" w:rsidRDefault="002A7C39">
      <w:pPr>
        <w:pBdr>
          <w:top w:val="nil"/>
          <w:left w:val="nil"/>
          <w:bottom w:val="nil"/>
          <w:right w:val="nil"/>
          <w:between w:val="nil"/>
        </w:pBdr>
        <w:rPr>
          <w:rFonts w:ascii="Arial" w:eastAsia="Arial" w:hAnsi="Arial" w:cs="Arial"/>
          <w:b/>
        </w:rPr>
      </w:pPr>
    </w:p>
    <w:p w14:paraId="156BC231" w14:textId="77777777" w:rsidR="00632240" w:rsidRPr="007E2FE3" w:rsidRDefault="00632240" w:rsidP="00632240">
      <w:pPr>
        <w:rPr>
          <w:rFonts w:ascii="Arial" w:eastAsia="Arial" w:hAnsi="Arial" w:cs="Arial"/>
          <w:b/>
        </w:rPr>
      </w:pPr>
      <w:r w:rsidRPr="007E2FE3">
        <w:rPr>
          <w:rFonts w:ascii="Arial" w:eastAsia="Arial" w:hAnsi="Arial" w:cs="Arial"/>
          <w:b/>
        </w:rPr>
        <w:t xml:space="preserve">How to use this document </w:t>
      </w:r>
    </w:p>
    <w:p w14:paraId="3869E4BC" w14:textId="200802AF" w:rsidR="00632240" w:rsidRDefault="00632240" w:rsidP="00632240">
      <w:pPr>
        <w:rPr>
          <w:rFonts w:ascii="Arial" w:eastAsia="Arial" w:hAnsi="Arial" w:cs="Arial"/>
          <w:sz w:val="22"/>
          <w:szCs w:val="22"/>
        </w:rPr>
      </w:pPr>
      <w:r w:rsidRPr="007E2FE3">
        <w:rPr>
          <w:rFonts w:ascii="Arial" w:eastAsia="Arial" w:hAnsi="Arial" w:cs="Arial"/>
          <w:sz w:val="22"/>
          <w:szCs w:val="22"/>
        </w:rPr>
        <w:t xml:space="preserve">This document has been developed to provide </w:t>
      </w:r>
      <w:r>
        <w:rPr>
          <w:rFonts w:ascii="Arial" w:eastAsia="Arial" w:hAnsi="Arial" w:cs="Arial"/>
          <w:sz w:val="22"/>
          <w:szCs w:val="22"/>
        </w:rPr>
        <w:t xml:space="preserve">artists with practical steps to reduce the risk of harassment when in a work setting or on tour. </w:t>
      </w:r>
      <w:r w:rsidRPr="007E2FE3">
        <w:rPr>
          <w:rFonts w:ascii="Arial" w:eastAsia="Arial" w:hAnsi="Arial" w:cs="Arial"/>
          <w:sz w:val="22"/>
          <w:szCs w:val="22"/>
        </w:rPr>
        <w:t xml:space="preserve">If this document looks complicated or unfamiliar don’t panic – you can just have a look over the tools and ideas and pick those that might be useful or applicable for you in the context of your </w:t>
      </w:r>
      <w:r>
        <w:rPr>
          <w:rFonts w:ascii="Arial" w:eastAsia="Arial" w:hAnsi="Arial" w:cs="Arial"/>
          <w:sz w:val="22"/>
          <w:szCs w:val="22"/>
        </w:rPr>
        <w:t xml:space="preserve">workplace, studio or event </w:t>
      </w:r>
      <w:r w:rsidRPr="007E2FE3">
        <w:rPr>
          <w:rFonts w:ascii="Arial" w:eastAsia="Arial" w:hAnsi="Arial" w:cs="Arial"/>
          <w:sz w:val="22"/>
          <w:szCs w:val="22"/>
        </w:rPr>
        <w:t xml:space="preserve">venue. </w:t>
      </w:r>
    </w:p>
    <w:p w14:paraId="6E5BC086" w14:textId="50F5C36C" w:rsidR="00510D8D" w:rsidRDefault="00510D8D" w:rsidP="00632240">
      <w:pPr>
        <w:rPr>
          <w:rFonts w:ascii="Arial" w:eastAsia="Arial" w:hAnsi="Arial" w:cs="Arial"/>
          <w:sz w:val="22"/>
          <w:szCs w:val="22"/>
        </w:rPr>
      </w:pPr>
    </w:p>
    <w:p w14:paraId="1134DD83" w14:textId="7DB9FBE6" w:rsidR="00F97443" w:rsidRPr="00DC1804" w:rsidRDefault="00510D8D" w:rsidP="00F97443">
      <w:pPr>
        <w:rPr>
          <w:rFonts w:ascii="Arial" w:eastAsia="Arial" w:hAnsi="Arial" w:cs="Arial"/>
          <w:sz w:val="22"/>
          <w:szCs w:val="22"/>
        </w:rPr>
      </w:pPr>
      <w:r w:rsidRPr="00DC1804">
        <w:rPr>
          <w:rFonts w:ascii="Arial" w:eastAsia="Arial" w:hAnsi="Arial" w:cs="Arial"/>
          <w:sz w:val="22"/>
          <w:szCs w:val="22"/>
        </w:rPr>
        <w:t xml:space="preserve">This document outlines specific safety measures, but it is not in itself a complete framework. </w:t>
      </w:r>
      <w:r w:rsidR="00F97443" w:rsidRPr="00DC1804">
        <w:rPr>
          <w:rFonts w:ascii="Arial" w:eastAsia="Arial" w:hAnsi="Arial" w:cs="Arial"/>
          <w:sz w:val="22"/>
          <w:szCs w:val="22"/>
        </w:rPr>
        <w:t>For example, it does not address who is responsible for each measure on the day or</w:t>
      </w:r>
      <w:r w:rsidR="00F97443" w:rsidRPr="00DC1804">
        <w:rPr>
          <w:rFonts w:ascii="Arial" w:hAnsi="Arial" w:cs="Arial"/>
          <w:sz w:val="22"/>
          <w:szCs w:val="22"/>
        </w:rPr>
        <w:t xml:space="preserve"> the escalation processes. </w:t>
      </w:r>
      <w:r w:rsidR="00F97443" w:rsidRPr="00DC1804">
        <w:rPr>
          <w:rFonts w:ascii="Arial" w:eastAsia="Arial" w:hAnsi="Arial" w:cs="Arial"/>
          <w:sz w:val="22"/>
          <w:szCs w:val="22"/>
        </w:rPr>
        <w:t xml:space="preserve">Areas of responsibility can vary depending on arrangements made with a promoter, venue or studio. An easy way of figuring out if an artist is responsible, is to determine if the artist has any influence over decision-making in any work space. For more information refer to the </w:t>
      </w:r>
      <w:hyperlink r:id="rId9" w:history="1">
        <w:r w:rsidR="00634356" w:rsidRPr="008A4145">
          <w:rPr>
            <w:rStyle w:val="Hyperlink"/>
            <w:rFonts w:ascii="Arial" w:eastAsia="Arial" w:hAnsi="Arial" w:cs="Arial"/>
            <w:sz w:val="22"/>
            <w:szCs w:val="22"/>
          </w:rPr>
          <w:t>Sexual H</w:t>
        </w:r>
        <w:r w:rsidR="00F97443" w:rsidRPr="008A4145">
          <w:rPr>
            <w:rStyle w:val="Hyperlink"/>
            <w:rFonts w:ascii="Arial" w:eastAsia="Arial" w:hAnsi="Arial" w:cs="Arial"/>
            <w:sz w:val="22"/>
            <w:szCs w:val="22"/>
          </w:rPr>
          <w:t xml:space="preserve">arassment </w:t>
        </w:r>
        <w:r w:rsidR="00634356" w:rsidRPr="008A4145">
          <w:rPr>
            <w:rStyle w:val="Hyperlink"/>
            <w:rFonts w:ascii="Arial" w:eastAsia="Arial" w:hAnsi="Arial" w:cs="Arial"/>
            <w:sz w:val="22"/>
            <w:szCs w:val="22"/>
          </w:rPr>
          <w:t>P</w:t>
        </w:r>
        <w:r w:rsidR="00F97443" w:rsidRPr="008A4145">
          <w:rPr>
            <w:rStyle w:val="Hyperlink"/>
            <w:rFonts w:ascii="Arial" w:eastAsia="Arial" w:hAnsi="Arial" w:cs="Arial"/>
            <w:sz w:val="22"/>
            <w:szCs w:val="22"/>
          </w:rPr>
          <w:t xml:space="preserve">olicy </w:t>
        </w:r>
        <w:r w:rsidR="00634356" w:rsidRPr="008A4145">
          <w:rPr>
            <w:rStyle w:val="Hyperlink"/>
            <w:rFonts w:ascii="Arial" w:eastAsia="Arial" w:hAnsi="Arial" w:cs="Arial"/>
            <w:sz w:val="22"/>
            <w:szCs w:val="22"/>
          </w:rPr>
          <w:t>T</w:t>
        </w:r>
        <w:r w:rsidR="00F97443" w:rsidRPr="008A4145">
          <w:rPr>
            <w:rStyle w:val="Hyperlink"/>
            <w:rFonts w:ascii="Arial" w:eastAsia="Arial" w:hAnsi="Arial" w:cs="Arial"/>
            <w:sz w:val="22"/>
            <w:szCs w:val="22"/>
          </w:rPr>
          <w:t>emplate</w:t>
        </w:r>
        <w:r w:rsidR="00E95168" w:rsidRPr="008A4145">
          <w:rPr>
            <w:rStyle w:val="Hyperlink"/>
            <w:rFonts w:ascii="Arial" w:eastAsia="Arial" w:hAnsi="Arial" w:cs="Arial"/>
            <w:sz w:val="22"/>
            <w:szCs w:val="22"/>
          </w:rPr>
          <w:t>s</w:t>
        </w:r>
      </w:hyperlink>
      <w:r w:rsidR="00F97443" w:rsidRPr="00DB6E0A">
        <w:rPr>
          <w:rFonts w:ascii="Arial" w:eastAsia="Arial" w:hAnsi="Arial" w:cs="Arial"/>
          <w:sz w:val="22"/>
          <w:szCs w:val="22"/>
        </w:rPr>
        <w:t xml:space="preserve"> on</w:t>
      </w:r>
      <w:r w:rsidR="00F97443" w:rsidRPr="00DC1804">
        <w:rPr>
          <w:rFonts w:ascii="Arial" w:eastAsia="Arial" w:hAnsi="Arial" w:cs="Arial"/>
          <w:sz w:val="22"/>
          <w:szCs w:val="22"/>
        </w:rPr>
        <w:t xml:space="preserve"> the SoundCheck Aotearoa website.</w:t>
      </w:r>
    </w:p>
    <w:p w14:paraId="3FA5C3A4" w14:textId="77777777" w:rsidR="00F97443" w:rsidRPr="00DC1804" w:rsidRDefault="00F97443" w:rsidP="00510D8D">
      <w:pPr>
        <w:rPr>
          <w:rFonts w:ascii="Arial" w:eastAsia="Arial" w:hAnsi="Arial" w:cs="Arial"/>
          <w:sz w:val="22"/>
          <w:szCs w:val="22"/>
        </w:rPr>
      </w:pPr>
    </w:p>
    <w:p w14:paraId="224F4432" w14:textId="18FB7043" w:rsidR="00510D8D" w:rsidRPr="00DC1804" w:rsidRDefault="00510D8D" w:rsidP="00510D8D">
      <w:pPr>
        <w:rPr>
          <w:rFonts w:ascii="Arial" w:hAnsi="Arial" w:cs="Arial"/>
          <w:sz w:val="22"/>
          <w:szCs w:val="22"/>
        </w:rPr>
      </w:pPr>
      <w:r w:rsidRPr="00DC1804">
        <w:rPr>
          <w:rFonts w:ascii="Arial" w:hAnsi="Arial" w:cs="Arial"/>
          <w:sz w:val="22"/>
          <w:szCs w:val="22"/>
        </w:rPr>
        <w:t xml:space="preserve">This document </w:t>
      </w:r>
      <w:r w:rsidRPr="00DC1804">
        <w:rPr>
          <w:rFonts w:ascii="Arial" w:eastAsia="Arial" w:hAnsi="Arial" w:cs="Arial"/>
          <w:sz w:val="22"/>
          <w:szCs w:val="22"/>
        </w:rPr>
        <w:t xml:space="preserve">has been prepared from the perspective of </w:t>
      </w:r>
      <w:r w:rsidR="00F97443" w:rsidRPr="00DC1804">
        <w:rPr>
          <w:rFonts w:ascii="Arial" w:eastAsia="Arial" w:hAnsi="Arial" w:cs="Arial"/>
          <w:sz w:val="22"/>
          <w:szCs w:val="22"/>
        </w:rPr>
        <w:t xml:space="preserve">an artist </w:t>
      </w:r>
      <w:r w:rsidRPr="00DC1804">
        <w:rPr>
          <w:rFonts w:ascii="Arial" w:eastAsia="Arial" w:hAnsi="Arial" w:cs="Arial"/>
          <w:sz w:val="22"/>
          <w:szCs w:val="22"/>
        </w:rPr>
        <w:t xml:space="preserve">and there is a similar document addressed to venues and </w:t>
      </w:r>
      <w:r w:rsidR="00F97443" w:rsidRPr="00DC1804">
        <w:rPr>
          <w:rFonts w:ascii="Arial" w:eastAsia="Arial" w:hAnsi="Arial" w:cs="Arial"/>
          <w:sz w:val="22"/>
          <w:szCs w:val="22"/>
        </w:rPr>
        <w:t>promoters</w:t>
      </w:r>
      <w:r w:rsidRPr="00DC1804">
        <w:rPr>
          <w:rFonts w:ascii="Arial" w:eastAsia="Arial" w:hAnsi="Arial" w:cs="Arial"/>
          <w:sz w:val="22"/>
          <w:szCs w:val="22"/>
        </w:rPr>
        <w:t xml:space="preserve">. However, it’s important to note that the promoter and venue (and sometimes artist) will have overlapping duties with respect to a live music </w:t>
      </w:r>
      <w:r w:rsidRPr="008A4145">
        <w:rPr>
          <w:rFonts w:ascii="Arial" w:eastAsia="Arial" w:hAnsi="Arial" w:cs="Arial"/>
          <w:sz w:val="22"/>
          <w:szCs w:val="22"/>
        </w:rPr>
        <w:t xml:space="preserve">event and this document doesn’t determine who is legally responsible for which aspects. </w:t>
      </w:r>
      <w:r w:rsidRPr="008A4145">
        <w:rPr>
          <w:rFonts w:ascii="Arial" w:hAnsi="Arial" w:cs="Arial"/>
          <w:sz w:val="22"/>
          <w:szCs w:val="22"/>
        </w:rPr>
        <w:t>For further guidance on this see the</w:t>
      </w:r>
      <w:r w:rsidR="00DC1804" w:rsidRPr="008A4145">
        <w:rPr>
          <w:rFonts w:ascii="Arial" w:hAnsi="Arial" w:cs="Arial"/>
          <w:sz w:val="22"/>
          <w:szCs w:val="22"/>
        </w:rPr>
        <w:t xml:space="preserve"> Artists </w:t>
      </w:r>
      <w:r w:rsidRPr="008A4145">
        <w:rPr>
          <w:rFonts w:ascii="Arial" w:hAnsi="Arial" w:cs="Arial"/>
          <w:sz w:val="22"/>
          <w:szCs w:val="22"/>
        </w:rPr>
        <w:t xml:space="preserve">section of the </w:t>
      </w:r>
      <w:hyperlink r:id="rId10" w:history="1">
        <w:r w:rsidRPr="008A4145">
          <w:rPr>
            <w:rStyle w:val="Hyperlink"/>
            <w:rFonts w:ascii="Arial" w:hAnsi="Arial" w:cs="Arial"/>
            <w:sz w:val="22"/>
            <w:szCs w:val="22"/>
          </w:rPr>
          <w:t>SoundCheck Aotearoa website</w:t>
        </w:r>
      </w:hyperlink>
      <w:r w:rsidRPr="008A4145">
        <w:rPr>
          <w:rFonts w:ascii="Arial" w:hAnsi="Arial" w:cs="Arial"/>
          <w:sz w:val="22"/>
          <w:szCs w:val="22"/>
        </w:rPr>
        <w:t xml:space="preserve"> </w:t>
      </w:r>
      <w:r w:rsidR="00EF302C">
        <w:rPr>
          <w:rFonts w:ascii="Arial" w:hAnsi="Arial" w:cs="Arial"/>
          <w:sz w:val="22"/>
          <w:szCs w:val="22"/>
        </w:rPr>
        <w:t xml:space="preserve">and </w:t>
      </w:r>
      <w:r w:rsidRPr="008A4145">
        <w:rPr>
          <w:rFonts w:ascii="Arial" w:hAnsi="Arial" w:cs="Arial"/>
          <w:sz w:val="22"/>
          <w:szCs w:val="22"/>
        </w:rPr>
        <w:t xml:space="preserve">the </w:t>
      </w:r>
      <w:hyperlink r:id="rId11" w:history="1">
        <w:r w:rsidR="00DC1804" w:rsidRPr="000A70BF">
          <w:rPr>
            <w:rStyle w:val="Hyperlink"/>
            <w:rFonts w:ascii="Arial" w:hAnsi="Arial" w:cs="Arial"/>
            <w:sz w:val="22"/>
            <w:szCs w:val="22"/>
          </w:rPr>
          <w:t xml:space="preserve">Artist </w:t>
        </w:r>
        <w:r w:rsidRPr="000A70BF">
          <w:rPr>
            <w:rStyle w:val="Hyperlink"/>
            <w:rFonts w:ascii="Arial" w:hAnsi="Arial" w:cs="Arial"/>
            <w:sz w:val="22"/>
            <w:szCs w:val="22"/>
          </w:rPr>
          <w:t>Show Checklist</w:t>
        </w:r>
      </w:hyperlink>
      <w:r w:rsidRPr="008A4145">
        <w:rPr>
          <w:rFonts w:ascii="Arial" w:hAnsi="Arial" w:cs="Arial"/>
          <w:sz w:val="22"/>
          <w:szCs w:val="22"/>
        </w:rPr>
        <w:t>.</w:t>
      </w:r>
    </w:p>
    <w:p w14:paraId="55F7EB7C" w14:textId="4EDFDC4F" w:rsidR="00510D8D" w:rsidRPr="00DC1804" w:rsidRDefault="00510D8D" w:rsidP="00510D8D">
      <w:pPr>
        <w:rPr>
          <w:rFonts w:ascii="Arial" w:hAnsi="Arial" w:cs="Arial"/>
          <w:sz w:val="22"/>
          <w:szCs w:val="22"/>
        </w:rPr>
      </w:pPr>
    </w:p>
    <w:p w14:paraId="2311CC2A" w14:textId="5B5495C9" w:rsidR="00510D8D" w:rsidRDefault="00510D8D" w:rsidP="00510D8D">
      <w:pPr>
        <w:rPr>
          <w:rFonts w:ascii="Arial" w:eastAsia="Arial" w:hAnsi="Arial" w:cs="Arial"/>
          <w:sz w:val="22"/>
          <w:szCs w:val="22"/>
        </w:rPr>
      </w:pPr>
      <w:r w:rsidRPr="00DC1804">
        <w:rPr>
          <w:rFonts w:ascii="Arial" w:hAnsi="Arial" w:cs="Arial"/>
          <w:sz w:val="22"/>
          <w:szCs w:val="22"/>
        </w:rPr>
        <w:t xml:space="preserve">Ideally these safety measures would be implemented along with a </w:t>
      </w:r>
      <w:hyperlink r:id="rId12" w:history="1">
        <w:r w:rsidRPr="008A4145">
          <w:rPr>
            <w:rStyle w:val="Hyperlink"/>
            <w:rFonts w:ascii="Arial" w:hAnsi="Arial" w:cs="Arial"/>
            <w:sz w:val="22"/>
            <w:szCs w:val="22"/>
          </w:rPr>
          <w:t>Sexual Harassment Policy</w:t>
        </w:r>
      </w:hyperlink>
      <w:r w:rsidRPr="00DC1804">
        <w:rPr>
          <w:rFonts w:ascii="Arial" w:hAnsi="Arial" w:cs="Arial"/>
          <w:sz w:val="22"/>
          <w:szCs w:val="22"/>
        </w:rPr>
        <w:t xml:space="preserve"> </w:t>
      </w:r>
      <w:r w:rsidRPr="00DC1804">
        <w:rPr>
          <w:rFonts w:ascii="Arial" w:eastAsia="Arial" w:hAnsi="Arial" w:cs="Arial"/>
          <w:sz w:val="22"/>
          <w:szCs w:val="22"/>
        </w:rPr>
        <w:t xml:space="preserve">which outlines your commitment to preventing sexual harassment and includes a framework for reporting concerns.  If you are already operating within a wider health and safety framework </w:t>
      </w:r>
      <w:r w:rsidRPr="007E2FE3">
        <w:rPr>
          <w:rFonts w:ascii="Arial" w:eastAsia="Arial" w:hAnsi="Arial" w:cs="Arial"/>
          <w:sz w:val="22"/>
          <w:szCs w:val="22"/>
        </w:rPr>
        <w:lastRenderedPageBreak/>
        <w:t xml:space="preserve">and an existing sexual harassment policy, you can integrate this document or parts of it into your overall health and safety risk assessment to ensure that sexual harassment is considered and addressed. </w:t>
      </w:r>
    </w:p>
    <w:p w14:paraId="7CD2321C" w14:textId="77777777" w:rsidR="00510D8D" w:rsidRPr="007E2FE3" w:rsidRDefault="00510D8D" w:rsidP="00510D8D">
      <w:pPr>
        <w:rPr>
          <w:rFonts w:ascii="Arial" w:eastAsia="Arial" w:hAnsi="Arial" w:cs="Arial"/>
          <w:sz w:val="22"/>
          <w:szCs w:val="22"/>
        </w:rPr>
      </w:pPr>
    </w:p>
    <w:p w14:paraId="26D9479F" w14:textId="3C65730E" w:rsidR="00510D8D" w:rsidRPr="007E2FE3" w:rsidRDefault="00510D8D" w:rsidP="00510D8D">
      <w:pPr>
        <w:spacing w:after="160" w:line="259" w:lineRule="auto"/>
        <w:rPr>
          <w:rFonts w:ascii="Arial" w:hAnsi="Arial" w:cs="Arial"/>
          <w:color w:val="222222"/>
          <w:sz w:val="22"/>
          <w:szCs w:val="22"/>
        </w:rPr>
      </w:pPr>
      <w:r w:rsidRPr="007E2FE3">
        <w:rPr>
          <w:rFonts w:ascii="Arial" w:eastAsia="Arial" w:hAnsi="Arial" w:cs="Arial"/>
          <w:sz w:val="22"/>
          <w:szCs w:val="22"/>
        </w:rPr>
        <w:t xml:space="preserve">Finally, the measures below are not a list of requirements. </w:t>
      </w:r>
      <w:r w:rsidR="00F97443">
        <w:rPr>
          <w:rFonts w:ascii="Arial" w:eastAsia="Arial" w:hAnsi="Arial" w:cs="Arial"/>
          <w:sz w:val="22"/>
          <w:szCs w:val="22"/>
        </w:rPr>
        <w:t>Artists</w:t>
      </w:r>
      <w:r w:rsidRPr="007E2FE3">
        <w:rPr>
          <w:rFonts w:ascii="Arial" w:eastAsia="Arial" w:hAnsi="Arial" w:cs="Arial"/>
          <w:sz w:val="22"/>
          <w:szCs w:val="22"/>
        </w:rPr>
        <w:t xml:space="preserve"> should consider budget, demographic, crowd size, work environment and all other aspects of a</w:t>
      </w:r>
      <w:r w:rsidR="00F97443">
        <w:rPr>
          <w:rFonts w:ascii="Arial" w:eastAsia="Arial" w:hAnsi="Arial" w:cs="Arial"/>
          <w:sz w:val="22"/>
          <w:szCs w:val="22"/>
        </w:rPr>
        <w:t xml:space="preserve">n event </w:t>
      </w:r>
      <w:r w:rsidRPr="007E2FE3">
        <w:rPr>
          <w:rFonts w:ascii="Arial" w:eastAsia="Arial" w:hAnsi="Arial" w:cs="Arial"/>
          <w:sz w:val="22"/>
          <w:szCs w:val="22"/>
        </w:rPr>
        <w:t>when establishing what safety measures to use.</w:t>
      </w:r>
    </w:p>
    <w:p w14:paraId="00000011" w14:textId="3B9A939B" w:rsidR="002A7C39" w:rsidRDefault="00DC1804">
      <w:pPr>
        <w:rPr>
          <w:rFonts w:ascii="Arial" w:eastAsia="Arial" w:hAnsi="Arial" w:cs="Arial"/>
          <w:sz w:val="22"/>
          <w:szCs w:val="22"/>
        </w:rPr>
      </w:pPr>
      <w:r>
        <w:rPr>
          <w:rFonts w:ascii="Arial" w:eastAsia="Arial" w:hAnsi="Arial" w:cs="Arial"/>
          <w:sz w:val="22"/>
          <w:szCs w:val="22"/>
        </w:rPr>
        <w:t>T</w:t>
      </w:r>
      <w:r w:rsidR="00544F1B">
        <w:rPr>
          <w:rFonts w:ascii="Arial" w:eastAsia="Arial" w:hAnsi="Arial" w:cs="Arial"/>
          <w:sz w:val="22"/>
          <w:szCs w:val="22"/>
        </w:rPr>
        <w:t xml:space="preserve">his diagram outlines the different types of safety measures available, 1 being the most effective and 4 being the least effective. A practical approach should be taken when considering what is appropriate to implement, and if it’s not practical, then you don’t have to do it. If </w:t>
      </w:r>
      <w:sdt>
        <w:sdtPr>
          <w:tag w:val="goog_rdk_0"/>
          <w:id w:val="1876651151"/>
        </w:sdtPr>
        <w:sdtEndPr/>
        <w:sdtContent>
          <w:r w:rsidR="00544F1B">
            <w:rPr>
              <w:rFonts w:ascii="Arial" w:eastAsia="Arial" w:hAnsi="Arial" w:cs="Arial"/>
              <w:sz w:val="22"/>
              <w:szCs w:val="22"/>
            </w:rPr>
            <w:t xml:space="preserve">an artist is </w:t>
          </w:r>
        </w:sdtContent>
      </w:sdt>
      <w:r w:rsidR="00544F1B">
        <w:rPr>
          <w:rFonts w:ascii="Arial" w:eastAsia="Arial" w:hAnsi="Arial" w:cs="Arial"/>
          <w:sz w:val="22"/>
          <w:szCs w:val="22"/>
        </w:rPr>
        <w:t>unsure,</w:t>
      </w:r>
      <w:sdt>
        <w:sdtPr>
          <w:tag w:val="goog_rdk_1"/>
          <w:id w:val="302743951"/>
        </w:sdtPr>
        <w:sdtEndPr/>
        <w:sdtContent>
          <w:r w:rsidR="00544F1B">
            <w:rPr>
              <w:rFonts w:ascii="Arial" w:eastAsia="Arial" w:hAnsi="Arial" w:cs="Arial"/>
              <w:sz w:val="22"/>
              <w:szCs w:val="22"/>
            </w:rPr>
            <w:t xml:space="preserve"> they should</w:t>
          </w:r>
        </w:sdtContent>
      </w:sdt>
      <w:r w:rsidR="00544F1B">
        <w:rPr>
          <w:rFonts w:ascii="Arial" w:eastAsia="Arial" w:hAnsi="Arial" w:cs="Arial"/>
          <w:sz w:val="22"/>
          <w:szCs w:val="22"/>
        </w:rPr>
        <w:t xml:space="preserve"> seek advice from a health and safety consultant.</w:t>
      </w:r>
    </w:p>
    <w:p w14:paraId="341D7E98" w14:textId="77777777" w:rsidR="00DC1804" w:rsidRDefault="00DC1804">
      <w:pPr>
        <w:rPr>
          <w:rFonts w:ascii="Arial" w:eastAsia="Arial" w:hAnsi="Arial" w:cs="Arial"/>
          <w:sz w:val="22"/>
          <w:szCs w:val="22"/>
        </w:rPr>
      </w:pPr>
    </w:p>
    <w:p w14:paraId="00000012" w14:textId="77777777" w:rsidR="002A7C39" w:rsidRDefault="002A7C39">
      <w:pPr>
        <w:pBdr>
          <w:top w:val="nil"/>
          <w:left w:val="nil"/>
          <w:bottom w:val="nil"/>
          <w:right w:val="nil"/>
          <w:between w:val="nil"/>
        </w:pBdr>
        <w:rPr>
          <w:rFonts w:ascii="Arial" w:eastAsia="Arial" w:hAnsi="Arial" w:cs="Arial"/>
          <w:color w:val="000000"/>
          <w:sz w:val="4"/>
          <w:szCs w:val="4"/>
        </w:rPr>
      </w:pPr>
    </w:p>
    <w:tbl>
      <w:tblPr>
        <w:tblStyle w:val="a8"/>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525"/>
        <w:gridCol w:w="2820"/>
        <w:gridCol w:w="8940"/>
      </w:tblGrid>
      <w:tr w:rsidR="002A7C39" w14:paraId="579513B7" w14:textId="77777777">
        <w:trPr>
          <w:jc w:val="center"/>
        </w:trPr>
        <w:tc>
          <w:tcPr>
            <w:tcW w:w="1575" w:type="dxa"/>
            <w:shd w:val="clear" w:color="auto" w:fill="A6A6A6"/>
          </w:tcPr>
          <w:p w14:paraId="00000013" w14:textId="77777777" w:rsidR="002A7C39" w:rsidRPr="00DC6015" w:rsidRDefault="00544F1B">
            <w:pPr>
              <w:pBdr>
                <w:top w:val="nil"/>
                <w:left w:val="nil"/>
                <w:bottom w:val="nil"/>
                <w:right w:val="nil"/>
                <w:between w:val="nil"/>
              </w:pBdr>
              <w:jc w:val="center"/>
              <w:rPr>
                <w:rFonts w:ascii="Arial" w:eastAsia="Arial" w:hAnsi="Arial" w:cs="Arial"/>
                <w:b/>
              </w:rPr>
            </w:pPr>
            <w:r w:rsidRPr="00DC6015">
              <w:rPr>
                <w:rFonts w:ascii="Arial" w:eastAsia="Arial" w:hAnsi="Arial" w:cs="Arial"/>
                <w:b/>
              </w:rPr>
              <w:t xml:space="preserve">Area of influence </w:t>
            </w:r>
          </w:p>
        </w:tc>
        <w:tc>
          <w:tcPr>
            <w:tcW w:w="525" w:type="dxa"/>
            <w:shd w:val="clear" w:color="auto" w:fill="A6A6A6"/>
          </w:tcPr>
          <w:p w14:paraId="00000014" w14:textId="77777777" w:rsidR="002A7C39" w:rsidRPr="00DC6015" w:rsidRDefault="002A7C39">
            <w:pPr>
              <w:pBdr>
                <w:top w:val="nil"/>
                <w:left w:val="nil"/>
                <w:bottom w:val="nil"/>
                <w:right w:val="nil"/>
                <w:between w:val="nil"/>
              </w:pBdr>
              <w:jc w:val="center"/>
              <w:rPr>
                <w:rFonts w:ascii="Arial" w:eastAsia="Arial" w:hAnsi="Arial" w:cs="Arial"/>
              </w:rPr>
            </w:pPr>
          </w:p>
        </w:tc>
        <w:tc>
          <w:tcPr>
            <w:tcW w:w="2820" w:type="dxa"/>
            <w:shd w:val="clear" w:color="auto" w:fill="A6A6A6"/>
          </w:tcPr>
          <w:p w14:paraId="00000015" w14:textId="77777777" w:rsidR="002A7C39" w:rsidRPr="00DC6015" w:rsidRDefault="00544F1B">
            <w:pPr>
              <w:pBdr>
                <w:top w:val="nil"/>
                <w:left w:val="nil"/>
                <w:bottom w:val="nil"/>
                <w:right w:val="nil"/>
                <w:between w:val="nil"/>
              </w:pBdr>
              <w:jc w:val="center"/>
              <w:rPr>
                <w:rFonts w:ascii="Arial" w:eastAsia="Arial" w:hAnsi="Arial" w:cs="Arial"/>
                <w:b/>
                <w:color w:val="000000"/>
              </w:rPr>
            </w:pPr>
            <w:r w:rsidRPr="00DC6015">
              <w:rPr>
                <w:rFonts w:ascii="Arial" w:eastAsia="Arial" w:hAnsi="Arial" w:cs="Arial"/>
                <w:b/>
              </w:rPr>
              <w:t>Safety measure</w:t>
            </w:r>
          </w:p>
        </w:tc>
        <w:tc>
          <w:tcPr>
            <w:tcW w:w="8940" w:type="dxa"/>
            <w:shd w:val="clear" w:color="auto" w:fill="A6A6A6"/>
          </w:tcPr>
          <w:p w14:paraId="00000016" w14:textId="77777777" w:rsidR="002A7C39" w:rsidRPr="00DC6015" w:rsidRDefault="00544F1B">
            <w:pPr>
              <w:pBdr>
                <w:top w:val="nil"/>
                <w:left w:val="nil"/>
                <w:bottom w:val="nil"/>
                <w:right w:val="nil"/>
                <w:between w:val="nil"/>
              </w:pBdr>
              <w:jc w:val="center"/>
              <w:rPr>
                <w:rFonts w:ascii="Arial" w:eastAsia="Arial" w:hAnsi="Arial" w:cs="Arial"/>
                <w:b/>
                <w:color w:val="000000"/>
              </w:rPr>
            </w:pPr>
            <w:r w:rsidRPr="00DC6015">
              <w:rPr>
                <w:rFonts w:ascii="Arial" w:eastAsia="Arial" w:hAnsi="Arial" w:cs="Arial"/>
                <w:b/>
              </w:rPr>
              <w:t>Details</w:t>
            </w:r>
          </w:p>
        </w:tc>
      </w:tr>
      <w:tr w:rsidR="00634356" w14:paraId="0D224AEB" w14:textId="77777777" w:rsidTr="00634356">
        <w:trPr>
          <w:trHeight w:val="997"/>
          <w:jc w:val="center"/>
        </w:trPr>
        <w:tc>
          <w:tcPr>
            <w:tcW w:w="1575" w:type="dxa"/>
            <w:tcBorders>
              <w:top w:val="nil"/>
              <w:bottom w:val="nil"/>
            </w:tcBorders>
            <w:shd w:val="clear" w:color="auto" w:fill="auto"/>
          </w:tcPr>
          <w:p w14:paraId="00000017" w14:textId="77777777" w:rsidR="00634356" w:rsidRPr="00986B6E" w:rsidRDefault="00634356">
            <w:pPr>
              <w:pBdr>
                <w:top w:val="nil"/>
                <w:left w:val="nil"/>
                <w:bottom w:val="nil"/>
                <w:right w:val="nil"/>
                <w:between w:val="nil"/>
              </w:pBdr>
              <w:rPr>
                <w:rFonts w:ascii="Arial" w:eastAsia="Arial" w:hAnsi="Arial" w:cs="Arial"/>
                <w:b/>
                <w:color w:val="000000"/>
                <w:sz w:val="22"/>
                <w:szCs w:val="22"/>
              </w:rPr>
            </w:pPr>
            <w:r w:rsidRPr="00986B6E">
              <w:rPr>
                <w:rFonts w:ascii="Arial" w:eastAsia="Arial" w:hAnsi="Arial" w:cs="Arial"/>
                <w:color w:val="000000"/>
                <w:sz w:val="22"/>
                <w:szCs w:val="22"/>
              </w:rPr>
              <w:t>Backstage Area</w:t>
            </w:r>
          </w:p>
        </w:tc>
        <w:tc>
          <w:tcPr>
            <w:tcW w:w="525" w:type="dxa"/>
            <w:vMerge w:val="restart"/>
            <w:shd w:val="clear" w:color="auto" w:fill="92D050"/>
          </w:tcPr>
          <w:p w14:paraId="00000018" w14:textId="77777777" w:rsidR="00634356" w:rsidRPr="00986B6E" w:rsidRDefault="00634356" w:rsidP="00790849">
            <w:pPr>
              <w:pBdr>
                <w:top w:val="nil"/>
                <w:left w:val="nil"/>
                <w:bottom w:val="nil"/>
                <w:right w:val="nil"/>
                <w:between w:val="nil"/>
              </w:pBdr>
              <w:jc w:val="center"/>
              <w:rPr>
                <w:rFonts w:ascii="Arial" w:eastAsia="Arial" w:hAnsi="Arial" w:cs="Arial"/>
                <w:color w:val="000000"/>
                <w:sz w:val="22"/>
                <w:szCs w:val="22"/>
              </w:rPr>
            </w:pPr>
            <w:r w:rsidRPr="00986B6E">
              <w:rPr>
                <w:rFonts w:ascii="Arial" w:eastAsia="Arial" w:hAnsi="Arial" w:cs="Arial"/>
                <w:color w:val="000000"/>
                <w:sz w:val="22"/>
                <w:szCs w:val="22"/>
              </w:rPr>
              <w:t>1</w:t>
            </w:r>
          </w:p>
        </w:tc>
        <w:tc>
          <w:tcPr>
            <w:tcW w:w="2820" w:type="dxa"/>
            <w:shd w:val="clear" w:color="auto" w:fill="auto"/>
          </w:tcPr>
          <w:p w14:paraId="00000019" w14:textId="77777777" w:rsidR="00634356" w:rsidRPr="00986B6E" w:rsidRDefault="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 xml:space="preserve">Team Composition </w:t>
            </w:r>
          </w:p>
          <w:p w14:paraId="0000001F"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p w14:paraId="00000021"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p w14:paraId="00000022"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8940" w:type="dxa"/>
          </w:tcPr>
          <w:p w14:paraId="00000023" w14:textId="77777777" w:rsidR="00634356" w:rsidRPr="00986B6E" w:rsidRDefault="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Establish a diverse, inclusive team that brings together a broad range of demographics, allowing the fostering of a positive and balanced culture. Checking of touring staff history can help remove any people who might pose a risk.</w:t>
            </w:r>
          </w:p>
          <w:p w14:paraId="00000027" w14:textId="467AF84A" w:rsidR="00634356" w:rsidRPr="00986B6E" w:rsidRDefault="00634356">
            <w:pPr>
              <w:pBdr>
                <w:top w:val="nil"/>
                <w:left w:val="nil"/>
                <w:bottom w:val="nil"/>
                <w:right w:val="nil"/>
                <w:between w:val="nil"/>
              </w:pBdr>
              <w:rPr>
                <w:rFonts w:ascii="Arial" w:eastAsia="Arial" w:hAnsi="Arial" w:cs="Arial"/>
                <w:color w:val="000000"/>
                <w:sz w:val="22"/>
                <w:szCs w:val="22"/>
              </w:rPr>
            </w:pPr>
          </w:p>
        </w:tc>
      </w:tr>
      <w:tr w:rsidR="00634356" w14:paraId="29605CC0" w14:textId="77777777">
        <w:trPr>
          <w:trHeight w:val="546"/>
          <w:jc w:val="center"/>
        </w:trPr>
        <w:tc>
          <w:tcPr>
            <w:tcW w:w="1575" w:type="dxa"/>
            <w:tcBorders>
              <w:top w:val="nil"/>
              <w:bottom w:val="nil"/>
            </w:tcBorders>
            <w:shd w:val="clear" w:color="auto" w:fill="auto"/>
          </w:tcPr>
          <w:p w14:paraId="6136D039"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525" w:type="dxa"/>
            <w:vMerge/>
            <w:shd w:val="clear" w:color="auto" w:fill="FFFF00"/>
          </w:tcPr>
          <w:p w14:paraId="0EDF100C" w14:textId="77777777" w:rsidR="00634356" w:rsidRPr="00986B6E" w:rsidRDefault="00634356" w:rsidP="00790849">
            <w:pPr>
              <w:pBdr>
                <w:top w:val="nil"/>
                <w:left w:val="nil"/>
                <w:bottom w:val="nil"/>
                <w:right w:val="nil"/>
                <w:between w:val="nil"/>
              </w:pBdr>
              <w:jc w:val="center"/>
              <w:rPr>
                <w:rFonts w:ascii="Arial" w:eastAsia="Arial" w:hAnsi="Arial" w:cs="Arial"/>
                <w:color w:val="000000"/>
                <w:sz w:val="22"/>
                <w:szCs w:val="22"/>
              </w:rPr>
            </w:pPr>
          </w:p>
        </w:tc>
        <w:tc>
          <w:tcPr>
            <w:tcW w:w="2820" w:type="dxa"/>
            <w:shd w:val="clear" w:color="auto" w:fill="auto"/>
          </w:tcPr>
          <w:p w14:paraId="36C9CC92" w14:textId="77777777" w:rsidR="00634356" w:rsidRPr="00986B6E" w:rsidRDefault="00634356" w:rsidP="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Alcohol management</w:t>
            </w:r>
          </w:p>
          <w:p w14:paraId="1E776112"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8940" w:type="dxa"/>
          </w:tcPr>
          <w:p w14:paraId="3C76DE50" w14:textId="77777777" w:rsidR="00634356" w:rsidRPr="00986B6E" w:rsidRDefault="00634356" w:rsidP="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Remove alcohol from areas to reduce intoxication levels, an artist has the same decision-making power as a promoter on a show in this area.</w:t>
            </w:r>
          </w:p>
          <w:p w14:paraId="64D3B8AB"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r>
      <w:tr w:rsidR="00634356" w14:paraId="47B56C12" w14:textId="77777777">
        <w:trPr>
          <w:trHeight w:val="546"/>
          <w:jc w:val="center"/>
        </w:trPr>
        <w:tc>
          <w:tcPr>
            <w:tcW w:w="1575" w:type="dxa"/>
            <w:tcBorders>
              <w:top w:val="nil"/>
              <w:bottom w:val="nil"/>
            </w:tcBorders>
            <w:shd w:val="clear" w:color="auto" w:fill="auto"/>
          </w:tcPr>
          <w:p w14:paraId="27C00424"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525" w:type="dxa"/>
            <w:vMerge/>
            <w:shd w:val="clear" w:color="auto" w:fill="FFFF00"/>
          </w:tcPr>
          <w:p w14:paraId="0C6BA4D6" w14:textId="77777777" w:rsidR="00634356" w:rsidRPr="00986B6E" w:rsidRDefault="00634356" w:rsidP="00790849">
            <w:pPr>
              <w:pBdr>
                <w:top w:val="nil"/>
                <w:left w:val="nil"/>
                <w:bottom w:val="nil"/>
                <w:right w:val="nil"/>
                <w:between w:val="nil"/>
              </w:pBdr>
              <w:jc w:val="center"/>
              <w:rPr>
                <w:rFonts w:ascii="Arial" w:eastAsia="Arial" w:hAnsi="Arial" w:cs="Arial"/>
                <w:color w:val="000000"/>
                <w:sz w:val="22"/>
                <w:szCs w:val="22"/>
              </w:rPr>
            </w:pPr>
          </w:p>
        </w:tc>
        <w:tc>
          <w:tcPr>
            <w:tcW w:w="2820" w:type="dxa"/>
            <w:shd w:val="clear" w:color="auto" w:fill="auto"/>
          </w:tcPr>
          <w:p w14:paraId="38CCA2A3" w14:textId="77777777" w:rsidR="00634356" w:rsidRPr="00986B6E" w:rsidRDefault="00634356" w:rsidP="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Permanent or temporary ban</w:t>
            </w:r>
          </w:p>
          <w:p w14:paraId="189F4B5C"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8940" w:type="dxa"/>
          </w:tcPr>
          <w:p w14:paraId="02FE60B9" w14:textId="77777777" w:rsidR="00634356" w:rsidRDefault="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Banning of people can be an appropriate way of removing the risk of harassment occurring, whether in the interim or permanently. An artist has the same decision-making power as a promoter on a show in this area.</w:t>
            </w:r>
          </w:p>
          <w:p w14:paraId="321AC2F1" w14:textId="6814DA0F" w:rsidR="00634356" w:rsidRPr="00986B6E" w:rsidRDefault="00634356">
            <w:pPr>
              <w:pBdr>
                <w:top w:val="nil"/>
                <w:left w:val="nil"/>
                <w:bottom w:val="nil"/>
                <w:right w:val="nil"/>
                <w:between w:val="nil"/>
              </w:pBdr>
              <w:rPr>
                <w:rFonts w:ascii="Arial" w:eastAsia="Arial" w:hAnsi="Arial" w:cs="Arial"/>
                <w:color w:val="000000"/>
                <w:sz w:val="22"/>
                <w:szCs w:val="22"/>
              </w:rPr>
            </w:pPr>
          </w:p>
        </w:tc>
      </w:tr>
      <w:tr w:rsidR="002A7C39" w14:paraId="77A0E160" w14:textId="77777777">
        <w:trPr>
          <w:trHeight w:val="546"/>
          <w:jc w:val="center"/>
        </w:trPr>
        <w:tc>
          <w:tcPr>
            <w:tcW w:w="1575" w:type="dxa"/>
            <w:tcBorders>
              <w:top w:val="nil"/>
              <w:bottom w:val="nil"/>
            </w:tcBorders>
            <w:shd w:val="clear" w:color="auto" w:fill="auto"/>
          </w:tcPr>
          <w:p w14:paraId="00000028" w14:textId="77777777" w:rsidR="002A7C39" w:rsidRPr="00986B6E" w:rsidRDefault="002A7C39">
            <w:pPr>
              <w:pBdr>
                <w:top w:val="nil"/>
                <w:left w:val="nil"/>
                <w:bottom w:val="nil"/>
                <w:right w:val="nil"/>
                <w:between w:val="nil"/>
              </w:pBdr>
              <w:rPr>
                <w:rFonts w:ascii="Arial" w:eastAsia="Arial" w:hAnsi="Arial" w:cs="Arial"/>
                <w:color w:val="000000"/>
                <w:sz w:val="22"/>
                <w:szCs w:val="22"/>
              </w:rPr>
            </w:pPr>
          </w:p>
        </w:tc>
        <w:tc>
          <w:tcPr>
            <w:tcW w:w="525" w:type="dxa"/>
            <w:shd w:val="clear" w:color="auto" w:fill="FFFF00"/>
          </w:tcPr>
          <w:p w14:paraId="00000029" w14:textId="77777777" w:rsidR="002A7C39" w:rsidRPr="00986B6E" w:rsidRDefault="00544F1B" w:rsidP="00790849">
            <w:pPr>
              <w:pBdr>
                <w:top w:val="nil"/>
                <w:left w:val="nil"/>
                <w:bottom w:val="nil"/>
                <w:right w:val="nil"/>
                <w:between w:val="nil"/>
              </w:pBdr>
              <w:jc w:val="center"/>
              <w:rPr>
                <w:rFonts w:ascii="Arial" w:eastAsia="Arial" w:hAnsi="Arial" w:cs="Arial"/>
                <w:color w:val="000000"/>
                <w:sz w:val="22"/>
                <w:szCs w:val="22"/>
              </w:rPr>
            </w:pPr>
            <w:r w:rsidRPr="00986B6E">
              <w:rPr>
                <w:rFonts w:ascii="Arial" w:eastAsia="Arial" w:hAnsi="Arial" w:cs="Arial"/>
                <w:color w:val="000000"/>
                <w:sz w:val="22"/>
                <w:szCs w:val="22"/>
              </w:rPr>
              <w:t>2</w:t>
            </w:r>
          </w:p>
        </w:tc>
        <w:tc>
          <w:tcPr>
            <w:tcW w:w="2820" w:type="dxa"/>
            <w:shd w:val="clear" w:color="auto" w:fill="auto"/>
          </w:tcPr>
          <w:p w14:paraId="0000002A" w14:textId="77777777" w:rsidR="002A7C39" w:rsidRPr="00986B6E" w:rsidRDefault="00544F1B">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Security measures</w:t>
            </w:r>
          </w:p>
        </w:tc>
        <w:tc>
          <w:tcPr>
            <w:tcW w:w="8940" w:type="dxa"/>
          </w:tcPr>
          <w:p w14:paraId="3DF398B5" w14:textId="68647FED" w:rsidR="002A7C39" w:rsidRDefault="00544F1B">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 xml:space="preserve">Safety of yourself as an artist gives </w:t>
            </w:r>
            <w:r w:rsidR="00790849">
              <w:rPr>
                <w:rFonts w:ascii="Arial" w:eastAsia="Arial" w:hAnsi="Arial" w:cs="Arial"/>
                <w:color w:val="000000"/>
                <w:sz w:val="22"/>
                <w:szCs w:val="22"/>
              </w:rPr>
              <w:t>you</w:t>
            </w:r>
            <w:r w:rsidRPr="00986B6E">
              <w:rPr>
                <w:rFonts w:ascii="Arial" w:eastAsia="Arial" w:hAnsi="Arial" w:cs="Arial"/>
                <w:color w:val="000000"/>
                <w:sz w:val="22"/>
                <w:szCs w:val="22"/>
              </w:rPr>
              <w:t xml:space="preserve"> the ability to request what security measures are needed from a promoter, both parties have equal influence. If</w:t>
            </w:r>
            <w:r w:rsidR="00790849">
              <w:rPr>
                <w:rFonts w:ascii="Arial" w:eastAsia="Arial" w:hAnsi="Arial" w:cs="Arial"/>
                <w:color w:val="000000"/>
                <w:sz w:val="22"/>
                <w:szCs w:val="22"/>
              </w:rPr>
              <w:t xml:space="preserve"> you</w:t>
            </w:r>
            <w:r w:rsidRPr="00986B6E">
              <w:rPr>
                <w:rFonts w:ascii="Arial" w:eastAsia="Arial" w:hAnsi="Arial" w:cs="Arial"/>
                <w:color w:val="000000"/>
                <w:sz w:val="22"/>
                <w:szCs w:val="22"/>
              </w:rPr>
              <w:t xml:space="preserve"> feel unsafe or feel additional measures are needed, coordinate with the promoter and request additional staff, this might include ID checking or accreditation checks. This is most effect</w:t>
            </w:r>
            <w:r w:rsidR="00790849">
              <w:rPr>
                <w:rFonts w:ascii="Arial" w:eastAsia="Arial" w:hAnsi="Arial" w:cs="Arial"/>
                <w:color w:val="000000"/>
                <w:sz w:val="22"/>
                <w:szCs w:val="22"/>
              </w:rPr>
              <w:t>ive</w:t>
            </w:r>
            <w:r w:rsidRPr="00986B6E">
              <w:rPr>
                <w:rFonts w:ascii="Arial" w:eastAsia="Arial" w:hAnsi="Arial" w:cs="Arial"/>
                <w:color w:val="000000"/>
                <w:sz w:val="22"/>
                <w:szCs w:val="22"/>
              </w:rPr>
              <w:t xml:space="preserve"> when raised early on in negotiation stages. </w:t>
            </w:r>
          </w:p>
          <w:p w14:paraId="0000002B" w14:textId="73D14291" w:rsidR="00634356" w:rsidRPr="00986B6E" w:rsidRDefault="00634356">
            <w:pPr>
              <w:pBdr>
                <w:top w:val="nil"/>
                <w:left w:val="nil"/>
                <w:bottom w:val="nil"/>
                <w:right w:val="nil"/>
                <w:between w:val="nil"/>
              </w:pBdr>
              <w:rPr>
                <w:rFonts w:ascii="Arial" w:eastAsia="Arial" w:hAnsi="Arial" w:cs="Arial"/>
                <w:color w:val="000000"/>
                <w:sz w:val="22"/>
                <w:szCs w:val="22"/>
              </w:rPr>
            </w:pPr>
          </w:p>
        </w:tc>
      </w:tr>
      <w:tr w:rsidR="00634356" w14:paraId="4AAE281A" w14:textId="77777777">
        <w:trPr>
          <w:jc w:val="center"/>
        </w:trPr>
        <w:tc>
          <w:tcPr>
            <w:tcW w:w="1575" w:type="dxa"/>
            <w:tcBorders>
              <w:top w:val="nil"/>
              <w:bottom w:val="nil"/>
            </w:tcBorders>
            <w:shd w:val="clear" w:color="auto" w:fill="auto"/>
          </w:tcPr>
          <w:p w14:paraId="3FE15147"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525" w:type="dxa"/>
            <w:vMerge w:val="restart"/>
            <w:shd w:val="clear" w:color="auto" w:fill="ED7D31"/>
          </w:tcPr>
          <w:p w14:paraId="41F7F92B" w14:textId="2F98665D" w:rsidR="00634356" w:rsidRPr="00986B6E" w:rsidRDefault="00634356" w:rsidP="00790849">
            <w:pPr>
              <w:pBdr>
                <w:top w:val="nil"/>
                <w:left w:val="nil"/>
                <w:bottom w:val="nil"/>
                <w:right w:val="nil"/>
                <w:between w:val="nil"/>
              </w:pBdr>
              <w:jc w:val="center"/>
              <w:rPr>
                <w:rFonts w:ascii="Arial" w:eastAsia="Arial" w:hAnsi="Arial" w:cs="Arial"/>
                <w:color w:val="000000"/>
                <w:sz w:val="22"/>
                <w:szCs w:val="22"/>
              </w:rPr>
            </w:pPr>
            <w:r w:rsidRPr="00986B6E">
              <w:rPr>
                <w:rFonts w:ascii="Arial" w:eastAsia="Arial" w:hAnsi="Arial" w:cs="Arial"/>
                <w:color w:val="000000"/>
                <w:sz w:val="22"/>
                <w:szCs w:val="22"/>
              </w:rPr>
              <w:t>3</w:t>
            </w:r>
          </w:p>
        </w:tc>
        <w:tc>
          <w:tcPr>
            <w:tcW w:w="2820" w:type="dxa"/>
            <w:shd w:val="clear" w:color="auto" w:fill="auto"/>
          </w:tcPr>
          <w:p w14:paraId="67BAF498" w14:textId="77777777" w:rsidR="00634356" w:rsidRPr="00986B6E" w:rsidRDefault="00634356" w:rsidP="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Posters</w:t>
            </w:r>
          </w:p>
          <w:p w14:paraId="611EC16F"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8940" w:type="dxa"/>
          </w:tcPr>
          <w:p w14:paraId="73EF9EDB" w14:textId="3750F5E6" w:rsidR="00634356" w:rsidRPr="00E22262" w:rsidRDefault="00634356" w:rsidP="00634356">
            <w:pPr>
              <w:pBdr>
                <w:top w:val="nil"/>
                <w:left w:val="nil"/>
                <w:bottom w:val="nil"/>
                <w:right w:val="nil"/>
                <w:between w:val="nil"/>
              </w:pBdr>
              <w:rPr>
                <w:rFonts w:ascii="Arial" w:eastAsia="Arial" w:hAnsi="Arial" w:cs="Arial"/>
                <w:sz w:val="22"/>
                <w:szCs w:val="22"/>
              </w:rPr>
            </w:pPr>
            <w:r w:rsidRPr="00986B6E">
              <w:rPr>
                <w:rFonts w:ascii="Arial" w:eastAsia="Arial" w:hAnsi="Arial" w:cs="Arial"/>
                <w:color w:val="000000"/>
                <w:sz w:val="22"/>
                <w:szCs w:val="22"/>
              </w:rPr>
              <w:t>Posters are a good way of bringing awareness to particular topics, an artist has the same influence as a promoter in this area and can request what posters are displayed in the venue and/or backstage prior to any show. Examples and template posters can be found on t</w:t>
            </w:r>
            <w:r w:rsidRPr="000A70BF">
              <w:rPr>
                <w:rFonts w:ascii="Arial" w:eastAsia="Arial" w:hAnsi="Arial" w:cs="Arial"/>
                <w:color w:val="000000"/>
                <w:sz w:val="22"/>
                <w:szCs w:val="22"/>
              </w:rPr>
              <w:t xml:space="preserve">he </w:t>
            </w:r>
            <w:hyperlink r:id="rId13" w:history="1">
              <w:r w:rsidRPr="000A70BF">
                <w:rPr>
                  <w:rStyle w:val="Hyperlink"/>
                  <w:rFonts w:ascii="Arial" w:eastAsia="Arial" w:hAnsi="Arial" w:cs="Arial"/>
                  <w:sz w:val="22"/>
                  <w:szCs w:val="22"/>
                </w:rPr>
                <w:t>Soundcheck Aotearoa website.</w:t>
              </w:r>
            </w:hyperlink>
          </w:p>
        </w:tc>
      </w:tr>
      <w:tr w:rsidR="00634356" w14:paraId="528224CA" w14:textId="77777777">
        <w:trPr>
          <w:jc w:val="center"/>
        </w:trPr>
        <w:tc>
          <w:tcPr>
            <w:tcW w:w="1575" w:type="dxa"/>
            <w:tcBorders>
              <w:top w:val="nil"/>
              <w:bottom w:val="nil"/>
            </w:tcBorders>
            <w:shd w:val="clear" w:color="auto" w:fill="auto"/>
          </w:tcPr>
          <w:p w14:paraId="15AB2872"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525" w:type="dxa"/>
            <w:vMerge/>
            <w:shd w:val="clear" w:color="auto" w:fill="ED7D31"/>
          </w:tcPr>
          <w:p w14:paraId="623B6A4A" w14:textId="0616B131" w:rsidR="00634356" w:rsidRPr="00986B6E" w:rsidRDefault="00634356" w:rsidP="003D0BA5">
            <w:pPr>
              <w:pBdr>
                <w:top w:val="nil"/>
                <w:left w:val="nil"/>
                <w:bottom w:val="nil"/>
                <w:right w:val="nil"/>
                <w:between w:val="nil"/>
              </w:pBdr>
              <w:rPr>
                <w:rFonts w:ascii="Arial" w:eastAsia="Arial" w:hAnsi="Arial" w:cs="Arial"/>
                <w:color w:val="000000"/>
                <w:sz w:val="22"/>
                <w:szCs w:val="22"/>
              </w:rPr>
            </w:pPr>
          </w:p>
        </w:tc>
        <w:tc>
          <w:tcPr>
            <w:tcW w:w="2820" w:type="dxa"/>
            <w:shd w:val="clear" w:color="auto" w:fill="auto"/>
          </w:tcPr>
          <w:p w14:paraId="5C476342" w14:textId="77777777" w:rsidR="00634356" w:rsidRPr="00986B6E" w:rsidRDefault="00634356" w:rsidP="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 xml:space="preserve">H &amp; S signage </w:t>
            </w:r>
          </w:p>
          <w:p w14:paraId="1C6980A9"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8940" w:type="dxa"/>
          </w:tcPr>
          <w:p w14:paraId="055D6331" w14:textId="77777777" w:rsidR="00634356" w:rsidRPr="00986B6E" w:rsidRDefault="00634356" w:rsidP="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 xml:space="preserve">Promoters and venues should have health and safety signage in place, this signage should include the risk of harassment. Where this isn’t present but practical to have, the topic can be raised with the promoter, as your reputation is associated with the show. </w:t>
            </w:r>
          </w:p>
          <w:p w14:paraId="16799CD4"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r>
      <w:tr w:rsidR="00634356" w14:paraId="42C32E75" w14:textId="77777777">
        <w:trPr>
          <w:jc w:val="center"/>
        </w:trPr>
        <w:tc>
          <w:tcPr>
            <w:tcW w:w="1575" w:type="dxa"/>
            <w:tcBorders>
              <w:top w:val="nil"/>
              <w:bottom w:val="nil"/>
            </w:tcBorders>
            <w:shd w:val="clear" w:color="auto" w:fill="auto"/>
          </w:tcPr>
          <w:p w14:paraId="5F6DA6EA"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525" w:type="dxa"/>
            <w:vMerge/>
            <w:shd w:val="clear" w:color="auto" w:fill="ED7D31"/>
          </w:tcPr>
          <w:p w14:paraId="0CA9442A" w14:textId="37125193" w:rsidR="00634356" w:rsidRPr="00986B6E" w:rsidRDefault="00634356" w:rsidP="003D0BA5">
            <w:pPr>
              <w:pBdr>
                <w:top w:val="nil"/>
                <w:left w:val="nil"/>
                <w:bottom w:val="nil"/>
                <w:right w:val="nil"/>
                <w:between w:val="nil"/>
              </w:pBdr>
              <w:rPr>
                <w:rFonts w:ascii="Arial" w:eastAsia="Arial" w:hAnsi="Arial" w:cs="Arial"/>
                <w:color w:val="000000"/>
                <w:sz w:val="22"/>
                <w:szCs w:val="22"/>
              </w:rPr>
            </w:pPr>
          </w:p>
        </w:tc>
        <w:tc>
          <w:tcPr>
            <w:tcW w:w="2820" w:type="dxa"/>
            <w:shd w:val="clear" w:color="auto" w:fill="auto"/>
          </w:tcPr>
          <w:p w14:paraId="56950329" w14:textId="77777777" w:rsidR="00634356" w:rsidRPr="00986B6E" w:rsidRDefault="00634356" w:rsidP="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Induction / Email</w:t>
            </w:r>
          </w:p>
          <w:p w14:paraId="54A8BAFA"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8940" w:type="dxa"/>
          </w:tcPr>
          <w:p w14:paraId="1F1054D8" w14:textId="77777777" w:rsidR="00634356" w:rsidRPr="00986B6E" w:rsidRDefault="00634356" w:rsidP="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 xml:space="preserve">A pre-show email can bring awareness to aspects of a show prior to arriving, this email might include behaviour expectations, artist policies, a simple email footer or any other good information that might help foster a positive culture ahead of time. </w:t>
            </w:r>
          </w:p>
          <w:p w14:paraId="6819D9BE"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r>
      <w:tr w:rsidR="00634356" w14:paraId="1DAEF851" w14:textId="77777777">
        <w:trPr>
          <w:jc w:val="center"/>
        </w:trPr>
        <w:tc>
          <w:tcPr>
            <w:tcW w:w="1575" w:type="dxa"/>
            <w:tcBorders>
              <w:top w:val="nil"/>
              <w:bottom w:val="nil"/>
            </w:tcBorders>
            <w:shd w:val="clear" w:color="auto" w:fill="auto"/>
          </w:tcPr>
          <w:p w14:paraId="0A3C82CE"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525" w:type="dxa"/>
            <w:vMerge/>
            <w:shd w:val="clear" w:color="auto" w:fill="ED7D31"/>
          </w:tcPr>
          <w:p w14:paraId="4E72C02C"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2820" w:type="dxa"/>
            <w:shd w:val="clear" w:color="auto" w:fill="auto"/>
          </w:tcPr>
          <w:p w14:paraId="1A4B04AB" w14:textId="77777777" w:rsidR="00634356" w:rsidRPr="00986B6E" w:rsidRDefault="00634356" w:rsidP="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 xml:space="preserve">Briefing </w:t>
            </w:r>
          </w:p>
          <w:p w14:paraId="23433FB0" w14:textId="77777777" w:rsidR="00634356" w:rsidRPr="00986B6E" w:rsidRDefault="00634356">
            <w:pPr>
              <w:pBdr>
                <w:top w:val="nil"/>
                <w:left w:val="nil"/>
                <w:bottom w:val="nil"/>
                <w:right w:val="nil"/>
                <w:between w:val="nil"/>
              </w:pBdr>
              <w:rPr>
                <w:rFonts w:ascii="Arial" w:eastAsia="Arial" w:hAnsi="Arial" w:cs="Arial"/>
                <w:sz w:val="22"/>
                <w:szCs w:val="22"/>
              </w:rPr>
            </w:pPr>
          </w:p>
        </w:tc>
        <w:tc>
          <w:tcPr>
            <w:tcW w:w="8940" w:type="dxa"/>
          </w:tcPr>
          <w:p w14:paraId="10EA402C" w14:textId="77777777" w:rsidR="00634356" w:rsidRPr="00986B6E" w:rsidRDefault="00634356" w:rsidP="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When the tour party or artist arrives on site, it’s good practice to have a brief discussion with the touring team, raising any risks or concerns that might be present or need addressing.</w:t>
            </w:r>
          </w:p>
          <w:p w14:paraId="65EF0566" w14:textId="77777777" w:rsidR="00634356" w:rsidRPr="00986B6E" w:rsidRDefault="00634356">
            <w:pPr>
              <w:pBdr>
                <w:top w:val="nil"/>
                <w:left w:val="nil"/>
                <w:bottom w:val="nil"/>
                <w:right w:val="nil"/>
                <w:between w:val="nil"/>
              </w:pBdr>
              <w:rPr>
                <w:rFonts w:ascii="Arial" w:eastAsia="Arial" w:hAnsi="Arial" w:cs="Arial"/>
                <w:sz w:val="22"/>
                <w:szCs w:val="22"/>
              </w:rPr>
            </w:pPr>
          </w:p>
        </w:tc>
      </w:tr>
      <w:tr w:rsidR="00634356" w14:paraId="21823627" w14:textId="77777777">
        <w:trPr>
          <w:jc w:val="center"/>
        </w:trPr>
        <w:tc>
          <w:tcPr>
            <w:tcW w:w="1575" w:type="dxa"/>
            <w:tcBorders>
              <w:top w:val="nil"/>
              <w:bottom w:val="nil"/>
            </w:tcBorders>
            <w:shd w:val="clear" w:color="auto" w:fill="auto"/>
          </w:tcPr>
          <w:p w14:paraId="51A0D22F"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525" w:type="dxa"/>
            <w:vMerge/>
            <w:shd w:val="clear" w:color="auto" w:fill="ED7D31"/>
          </w:tcPr>
          <w:p w14:paraId="21AC28FF"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2820" w:type="dxa"/>
            <w:shd w:val="clear" w:color="auto" w:fill="auto"/>
          </w:tcPr>
          <w:p w14:paraId="064593F9" w14:textId="77777777" w:rsidR="00634356" w:rsidRPr="00986B6E" w:rsidRDefault="00634356" w:rsidP="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 xml:space="preserve">Merlin Pass </w:t>
            </w:r>
          </w:p>
          <w:p w14:paraId="64AD82E5" w14:textId="77777777" w:rsidR="00634356" w:rsidRPr="00986B6E" w:rsidRDefault="00634356" w:rsidP="00634356">
            <w:pPr>
              <w:pBdr>
                <w:top w:val="nil"/>
                <w:left w:val="nil"/>
                <w:bottom w:val="nil"/>
                <w:right w:val="nil"/>
                <w:between w:val="nil"/>
              </w:pBdr>
              <w:rPr>
                <w:rFonts w:ascii="Arial" w:eastAsia="Arial" w:hAnsi="Arial" w:cs="Arial"/>
                <w:sz w:val="22"/>
                <w:szCs w:val="22"/>
              </w:rPr>
            </w:pPr>
          </w:p>
        </w:tc>
        <w:tc>
          <w:tcPr>
            <w:tcW w:w="8940" w:type="dxa"/>
          </w:tcPr>
          <w:p w14:paraId="13017AE0" w14:textId="30E587F8" w:rsidR="00634356" w:rsidRPr="00986B6E" w:rsidRDefault="00634356" w:rsidP="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A request can be made to promoters for a Merlin’s Pass Holder to be onsite. A Merlin’s Pass is a green laminate that’s identifiable to all workers across any site in New Zealand, with this system in place. It identifies the Pass Holder as someone who is able to receive disclosures and reports of sexual harassment and assault.</w:t>
            </w:r>
          </w:p>
          <w:p w14:paraId="6F83773C" w14:textId="77777777" w:rsidR="00634356" w:rsidRPr="00986B6E" w:rsidRDefault="00634356">
            <w:pPr>
              <w:pBdr>
                <w:top w:val="nil"/>
                <w:left w:val="nil"/>
                <w:bottom w:val="nil"/>
                <w:right w:val="nil"/>
                <w:between w:val="nil"/>
              </w:pBdr>
              <w:rPr>
                <w:rFonts w:ascii="Arial" w:eastAsia="Arial" w:hAnsi="Arial" w:cs="Arial"/>
                <w:sz w:val="22"/>
                <w:szCs w:val="22"/>
              </w:rPr>
            </w:pPr>
          </w:p>
        </w:tc>
      </w:tr>
      <w:tr w:rsidR="00634356" w14:paraId="5665A429" w14:textId="77777777">
        <w:trPr>
          <w:jc w:val="center"/>
        </w:trPr>
        <w:tc>
          <w:tcPr>
            <w:tcW w:w="1575" w:type="dxa"/>
            <w:tcBorders>
              <w:top w:val="nil"/>
              <w:bottom w:val="nil"/>
            </w:tcBorders>
            <w:shd w:val="clear" w:color="auto" w:fill="auto"/>
          </w:tcPr>
          <w:p w14:paraId="6D8D745D"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525" w:type="dxa"/>
            <w:vMerge/>
            <w:shd w:val="clear" w:color="auto" w:fill="ED7D31"/>
          </w:tcPr>
          <w:p w14:paraId="66B61184"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2820" w:type="dxa"/>
            <w:shd w:val="clear" w:color="auto" w:fill="auto"/>
          </w:tcPr>
          <w:p w14:paraId="7057F24B" w14:textId="08D3EB0E" w:rsidR="00634356" w:rsidRPr="00986B6E" w:rsidRDefault="00634356" w:rsidP="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 xml:space="preserve">Wallet </w:t>
            </w:r>
            <w:r w:rsidR="00790849">
              <w:rPr>
                <w:rFonts w:ascii="Arial" w:eastAsia="Arial" w:hAnsi="Arial" w:cs="Arial"/>
                <w:color w:val="000000"/>
                <w:sz w:val="22"/>
                <w:szCs w:val="22"/>
              </w:rPr>
              <w:t>Trifold</w:t>
            </w:r>
            <w:r w:rsidRPr="00986B6E">
              <w:rPr>
                <w:rFonts w:ascii="Arial" w:eastAsia="Arial" w:hAnsi="Arial" w:cs="Arial"/>
                <w:color w:val="000000"/>
                <w:sz w:val="22"/>
                <w:szCs w:val="22"/>
              </w:rPr>
              <w:t xml:space="preserve"> Card</w:t>
            </w:r>
          </w:p>
          <w:p w14:paraId="71CAD263" w14:textId="77777777" w:rsidR="00634356" w:rsidRPr="00986B6E" w:rsidRDefault="00634356" w:rsidP="00634356">
            <w:pPr>
              <w:pBdr>
                <w:top w:val="nil"/>
                <w:left w:val="nil"/>
                <w:bottom w:val="nil"/>
                <w:right w:val="nil"/>
                <w:between w:val="nil"/>
              </w:pBdr>
              <w:rPr>
                <w:rFonts w:ascii="Arial" w:eastAsia="Arial" w:hAnsi="Arial" w:cs="Arial"/>
                <w:sz w:val="22"/>
                <w:szCs w:val="22"/>
              </w:rPr>
            </w:pPr>
          </w:p>
        </w:tc>
        <w:tc>
          <w:tcPr>
            <w:tcW w:w="8940" w:type="dxa"/>
          </w:tcPr>
          <w:p w14:paraId="397342FA" w14:textId="39A78E59" w:rsidR="00634356" w:rsidRPr="000A70BF" w:rsidRDefault="00634356" w:rsidP="00634356">
            <w:pPr>
              <w:pBdr>
                <w:top w:val="nil"/>
                <w:left w:val="nil"/>
                <w:bottom w:val="nil"/>
                <w:right w:val="nil"/>
                <w:between w:val="nil"/>
              </w:pBdr>
              <w:rPr>
                <w:rFonts w:ascii="Arial" w:eastAsia="Arial" w:hAnsi="Arial" w:cs="Arial"/>
                <w:sz w:val="22"/>
                <w:szCs w:val="22"/>
              </w:rPr>
            </w:pPr>
            <w:r w:rsidRPr="000A70BF">
              <w:rPr>
                <w:rFonts w:ascii="Arial" w:eastAsia="Arial" w:hAnsi="Arial" w:cs="Arial"/>
                <w:color w:val="000000"/>
                <w:sz w:val="22"/>
                <w:szCs w:val="22"/>
              </w:rPr>
              <w:t>Pocket-sized collateral with information about harassment, bystander intervention, and disclosures</w:t>
            </w:r>
            <w:r w:rsidR="00790849" w:rsidRPr="000A70BF">
              <w:rPr>
                <w:rFonts w:ascii="Arial" w:eastAsia="Arial" w:hAnsi="Arial" w:cs="Arial"/>
                <w:color w:val="000000"/>
                <w:sz w:val="22"/>
                <w:szCs w:val="22"/>
              </w:rPr>
              <w:t xml:space="preserve"> c</w:t>
            </w:r>
            <w:r w:rsidRPr="000A70BF">
              <w:rPr>
                <w:rFonts w:ascii="Arial" w:eastAsia="Arial" w:hAnsi="Arial" w:cs="Arial"/>
                <w:color w:val="000000"/>
                <w:sz w:val="22"/>
                <w:szCs w:val="22"/>
              </w:rPr>
              <w:t xml:space="preserve">an be found on the </w:t>
            </w:r>
            <w:hyperlink r:id="rId14" w:history="1">
              <w:r w:rsidRPr="000A70BF">
                <w:rPr>
                  <w:rStyle w:val="Hyperlink"/>
                  <w:rFonts w:ascii="Arial" w:eastAsia="Arial" w:hAnsi="Arial" w:cs="Arial"/>
                  <w:sz w:val="22"/>
                  <w:szCs w:val="22"/>
                </w:rPr>
                <w:t>Soundcheck Aotearoa website</w:t>
              </w:r>
            </w:hyperlink>
            <w:r w:rsidRPr="000A70BF">
              <w:rPr>
                <w:rFonts w:ascii="Arial" w:eastAsia="Arial" w:hAnsi="Arial" w:cs="Arial"/>
                <w:color w:val="000000"/>
                <w:sz w:val="22"/>
                <w:szCs w:val="22"/>
              </w:rPr>
              <w:t xml:space="preserve"> and can be a great way of sharing information with other people who work with you.</w:t>
            </w:r>
          </w:p>
          <w:p w14:paraId="0CF60D37" w14:textId="77777777" w:rsidR="00634356" w:rsidRPr="000A70BF" w:rsidRDefault="00634356">
            <w:pPr>
              <w:pBdr>
                <w:top w:val="nil"/>
                <w:left w:val="nil"/>
                <w:bottom w:val="nil"/>
                <w:right w:val="nil"/>
                <w:between w:val="nil"/>
              </w:pBdr>
              <w:rPr>
                <w:rFonts w:ascii="Arial" w:eastAsia="Arial" w:hAnsi="Arial" w:cs="Arial"/>
                <w:sz w:val="22"/>
                <w:szCs w:val="22"/>
              </w:rPr>
            </w:pPr>
          </w:p>
        </w:tc>
      </w:tr>
      <w:tr w:rsidR="00634356" w14:paraId="25CD5A9E" w14:textId="77777777">
        <w:trPr>
          <w:jc w:val="center"/>
        </w:trPr>
        <w:tc>
          <w:tcPr>
            <w:tcW w:w="1575" w:type="dxa"/>
            <w:tcBorders>
              <w:top w:val="nil"/>
              <w:bottom w:val="nil"/>
            </w:tcBorders>
            <w:shd w:val="clear" w:color="auto" w:fill="auto"/>
          </w:tcPr>
          <w:p w14:paraId="19658693"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525" w:type="dxa"/>
            <w:vMerge/>
            <w:shd w:val="clear" w:color="auto" w:fill="ED7D31"/>
          </w:tcPr>
          <w:p w14:paraId="66E88473" w14:textId="77777777" w:rsidR="00634356" w:rsidRPr="00986B6E" w:rsidRDefault="00634356">
            <w:pPr>
              <w:pBdr>
                <w:top w:val="nil"/>
                <w:left w:val="nil"/>
                <w:bottom w:val="nil"/>
                <w:right w:val="nil"/>
                <w:between w:val="nil"/>
              </w:pBdr>
              <w:rPr>
                <w:rFonts w:ascii="Arial" w:eastAsia="Arial" w:hAnsi="Arial" w:cs="Arial"/>
                <w:color w:val="000000"/>
                <w:sz w:val="22"/>
                <w:szCs w:val="22"/>
              </w:rPr>
            </w:pPr>
          </w:p>
        </w:tc>
        <w:tc>
          <w:tcPr>
            <w:tcW w:w="2820" w:type="dxa"/>
            <w:shd w:val="clear" w:color="auto" w:fill="auto"/>
          </w:tcPr>
          <w:p w14:paraId="57C5C977" w14:textId="77777777" w:rsidR="00634356" w:rsidRPr="00986B6E" w:rsidRDefault="00634356" w:rsidP="00634356">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Catering</w:t>
            </w:r>
          </w:p>
          <w:p w14:paraId="012E21D3" w14:textId="77777777" w:rsidR="00634356" w:rsidRPr="00986B6E" w:rsidRDefault="00634356" w:rsidP="00634356">
            <w:pPr>
              <w:pBdr>
                <w:top w:val="nil"/>
                <w:left w:val="nil"/>
                <w:bottom w:val="nil"/>
                <w:right w:val="nil"/>
                <w:between w:val="nil"/>
              </w:pBdr>
              <w:rPr>
                <w:rFonts w:ascii="Arial" w:eastAsia="Arial" w:hAnsi="Arial" w:cs="Arial"/>
                <w:color w:val="000000"/>
                <w:sz w:val="22"/>
                <w:szCs w:val="22"/>
              </w:rPr>
            </w:pPr>
          </w:p>
        </w:tc>
        <w:tc>
          <w:tcPr>
            <w:tcW w:w="8940" w:type="dxa"/>
          </w:tcPr>
          <w:p w14:paraId="69B3CA26" w14:textId="77777777" w:rsidR="00634356" w:rsidRPr="000A70BF" w:rsidRDefault="00634356">
            <w:pPr>
              <w:pBdr>
                <w:top w:val="nil"/>
                <w:left w:val="nil"/>
                <w:bottom w:val="nil"/>
                <w:right w:val="nil"/>
                <w:between w:val="nil"/>
              </w:pBdr>
              <w:rPr>
                <w:rFonts w:ascii="Arial" w:eastAsia="Arial" w:hAnsi="Arial" w:cs="Arial"/>
                <w:color w:val="000000"/>
                <w:sz w:val="22"/>
                <w:szCs w:val="22"/>
              </w:rPr>
            </w:pPr>
            <w:r w:rsidRPr="000A70BF">
              <w:rPr>
                <w:rFonts w:ascii="Arial" w:eastAsia="Arial" w:hAnsi="Arial" w:cs="Arial"/>
                <w:color w:val="000000"/>
                <w:sz w:val="22"/>
                <w:szCs w:val="22"/>
              </w:rPr>
              <w:t>A request to have the catering staff proactively monitoring intoxication levels and risk levels of harassment can be made to a promoter, an artist has equal influence in establishing safety methods in this area.</w:t>
            </w:r>
          </w:p>
          <w:p w14:paraId="61D43A4C" w14:textId="59CEB2F2" w:rsidR="00634356" w:rsidRPr="000A70BF" w:rsidRDefault="00634356">
            <w:pPr>
              <w:pBdr>
                <w:top w:val="nil"/>
                <w:left w:val="nil"/>
                <w:bottom w:val="nil"/>
                <w:right w:val="nil"/>
                <w:between w:val="nil"/>
              </w:pBdr>
              <w:rPr>
                <w:rFonts w:ascii="Arial" w:eastAsia="Arial" w:hAnsi="Arial" w:cs="Arial"/>
                <w:color w:val="000000"/>
                <w:sz w:val="22"/>
                <w:szCs w:val="22"/>
              </w:rPr>
            </w:pPr>
          </w:p>
        </w:tc>
      </w:tr>
      <w:tr w:rsidR="00E22262" w14:paraId="1495EE4C" w14:textId="77777777" w:rsidTr="00D87E91">
        <w:trPr>
          <w:jc w:val="center"/>
        </w:trPr>
        <w:tc>
          <w:tcPr>
            <w:tcW w:w="1575" w:type="dxa"/>
            <w:vMerge w:val="restart"/>
            <w:tcBorders>
              <w:top w:val="single" w:sz="4" w:space="0" w:color="000000"/>
            </w:tcBorders>
            <w:shd w:val="clear" w:color="auto" w:fill="auto"/>
          </w:tcPr>
          <w:p w14:paraId="3830C274" w14:textId="77777777" w:rsidR="00E22262" w:rsidRPr="00986B6E" w:rsidRDefault="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Stage Area</w:t>
            </w:r>
          </w:p>
          <w:p w14:paraId="41A0A38C" w14:textId="77777777" w:rsidR="00E22262" w:rsidRPr="00986B6E" w:rsidRDefault="00E22262">
            <w:pPr>
              <w:pBdr>
                <w:top w:val="nil"/>
                <w:left w:val="nil"/>
                <w:bottom w:val="nil"/>
                <w:right w:val="nil"/>
                <w:between w:val="nil"/>
              </w:pBdr>
              <w:jc w:val="center"/>
              <w:rPr>
                <w:rFonts w:ascii="Arial" w:eastAsia="Arial" w:hAnsi="Arial" w:cs="Arial"/>
                <w:color w:val="000000"/>
                <w:sz w:val="22"/>
                <w:szCs w:val="22"/>
              </w:rPr>
            </w:pPr>
          </w:p>
          <w:p w14:paraId="4AAF0FAB" w14:textId="77777777" w:rsidR="00E22262" w:rsidRPr="00986B6E" w:rsidRDefault="00E22262">
            <w:pPr>
              <w:pBdr>
                <w:top w:val="nil"/>
                <w:left w:val="nil"/>
                <w:bottom w:val="nil"/>
                <w:right w:val="nil"/>
                <w:between w:val="nil"/>
              </w:pBdr>
              <w:jc w:val="center"/>
              <w:rPr>
                <w:rFonts w:ascii="Arial" w:eastAsia="Arial" w:hAnsi="Arial" w:cs="Arial"/>
                <w:color w:val="000000"/>
                <w:sz w:val="22"/>
                <w:szCs w:val="22"/>
              </w:rPr>
            </w:pPr>
          </w:p>
          <w:p w14:paraId="38F8FCD8" w14:textId="77777777" w:rsidR="00E22262" w:rsidRPr="00986B6E" w:rsidRDefault="00E22262">
            <w:pPr>
              <w:pBdr>
                <w:top w:val="nil"/>
                <w:left w:val="nil"/>
                <w:bottom w:val="nil"/>
                <w:right w:val="nil"/>
                <w:between w:val="nil"/>
              </w:pBdr>
              <w:jc w:val="center"/>
              <w:rPr>
                <w:rFonts w:ascii="Arial" w:eastAsia="Arial" w:hAnsi="Arial" w:cs="Arial"/>
                <w:color w:val="000000"/>
                <w:sz w:val="22"/>
                <w:szCs w:val="22"/>
              </w:rPr>
            </w:pPr>
          </w:p>
          <w:p w14:paraId="4308CF9F"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p w14:paraId="4411E8D8"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p w14:paraId="7E1E7763"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p w14:paraId="71D717C2"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p w14:paraId="63B764FC"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p w14:paraId="00000058" w14:textId="77777777" w:rsidR="00E22262" w:rsidRPr="00986B6E" w:rsidRDefault="00E22262" w:rsidP="00D87E91">
            <w:pPr>
              <w:pBdr>
                <w:top w:val="nil"/>
                <w:left w:val="nil"/>
                <w:bottom w:val="nil"/>
                <w:right w:val="nil"/>
                <w:between w:val="nil"/>
              </w:pBdr>
              <w:rPr>
                <w:rFonts w:ascii="Arial" w:eastAsia="Arial" w:hAnsi="Arial" w:cs="Arial"/>
                <w:color w:val="000000"/>
                <w:sz w:val="22"/>
                <w:szCs w:val="22"/>
              </w:rPr>
            </w:pPr>
          </w:p>
        </w:tc>
        <w:tc>
          <w:tcPr>
            <w:tcW w:w="525" w:type="dxa"/>
            <w:shd w:val="clear" w:color="auto" w:fill="92D050"/>
          </w:tcPr>
          <w:p w14:paraId="00000059" w14:textId="77777777" w:rsidR="00E22262" w:rsidRPr="00986B6E" w:rsidRDefault="00E22262" w:rsidP="00790849">
            <w:pPr>
              <w:pBdr>
                <w:top w:val="nil"/>
                <w:left w:val="nil"/>
                <w:bottom w:val="nil"/>
                <w:right w:val="nil"/>
                <w:between w:val="nil"/>
              </w:pBdr>
              <w:jc w:val="center"/>
              <w:rPr>
                <w:rFonts w:ascii="Arial" w:eastAsia="Arial" w:hAnsi="Arial" w:cs="Arial"/>
                <w:color w:val="000000"/>
                <w:sz w:val="22"/>
                <w:szCs w:val="22"/>
              </w:rPr>
            </w:pPr>
            <w:r w:rsidRPr="00986B6E">
              <w:rPr>
                <w:rFonts w:ascii="Arial" w:eastAsia="Arial" w:hAnsi="Arial" w:cs="Arial"/>
                <w:color w:val="000000"/>
                <w:sz w:val="22"/>
                <w:szCs w:val="22"/>
              </w:rPr>
              <w:lastRenderedPageBreak/>
              <w:t>1</w:t>
            </w:r>
          </w:p>
        </w:tc>
        <w:tc>
          <w:tcPr>
            <w:tcW w:w="2820" w:type="dxa"/>
          </w:tcPr>
          <w:p w14:paraId="0000005A" w14:textId="77777777" w:rsidR="00E22262" w:rsidRPr="00986B6E" w:rsidRDefault="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Alcohol management</w:t>
            </w:r>
          </w:p>
          <w:p w14:paraId="0000005B"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tc>
        <w:tc>
          <w:tcPr>
            <w:tcW w:w="8940" w:type="dxa"/>
          </w:tcPr>
          <w:p w14:paraId="25421CEA" w14:textId="1421C52D" w:rsidR="00E22262" w:rsidRDefault="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 xml:space="preserve">The license holder has a duty of care across all licensed areas. The stage area is your work space and therefore </w:t>
            </w:r>
            <w:r w:rsidR="00790849">
              <w:rPr>
                <w:rFonts w:ascii="Arial" w:eastAsia="Arial" w:hAnsi="Arial" w:cs="Arial"/>
                <w:color w:val="000000"/>
                <w:sz w:val="22"/>
                <w:szCs w:val="22"/>
              </w:rPr>
              <w:t xml:space="preserve">you </w:t>
            </w:r>
            <w:r w:rsidRPr="00986B6E">
              <w:rPr>
                <w:rFonts w:ascii="Arial" w:eastAsia="Arial" w:hAnsi="Arial" w:cs="Arial"/>
                <w:color w:val="000000"/>
                <w:sz w:val="22"/>
                <w:szCs w:val="22"/>
              </w:rPr>
              <w:t>can request what controls are placed in this area. This might be additional staff, extra security, no alcohol side of stage or a stage lockdown.</w:t>
            </w:r>
          </w:p>
          <w:p w14:paraId="0000005C" w14:textId="315F04A6" w:rsidR="00E22262" w:rsidRPr="00986B6E" w:rsidRDefault="00E22262">
            <w:pPr>
              <w:pBdr>
                <w:top w:val="nil"/>
                <w:left w:val="nil"/>
                <w:bottom w:val="nil"/>
                <w:right w:val="nil"/>
                <w:between w:val="nil"/>
              </w:pBdr>
              <w:rPr>
                <w:rFonts w:ascii="Arial" w:eastAsia="Arial" w:hAnsi="Arial" w:cs="Arial"/>
                <w:color w:val="000000"/>
                <w:sz w:val="22"/>
                <w:szCs w:val="22"/>
              </w:rPr>
            </w:pPr>
          </w:p>
        </w:tc>
      </w:tr>
      <w:tr w:rsidR="00E22262" w14:paraId="56E39B78" w14:textId="77777777" w:rsidTr="00D87E91">
        <w:trPr>
          <w:jc w:val="center"/>
        </w:trPr>
        <w:tc>
          <w:tcPr>
            <w:tcW w:w="1575" w:type="dxa"/>
            <w:vMerge/>
            <w:shd w:val="clear" w:color="auto" w:fill="auto"/>
          </w:tcPr>
          <w:p w14:paraId="00000065"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tc>
        <w:tc>
          <w:tcPr>
            <w:tcW w:w="525" w:type="dxa"/>
            <w:shd w:val="clear" w:color="auto" w:fill="FFFF00"/>
          </w:tcPr>
          <w:p w14:paraId="00000066" w14:textId="77777777" w:rsidR="00E22262" w:rsidRPr="00986B6E" w:rsidRDefault="00E22262" w:rsidP="00790849">
            <w:pPr>
              <w:pBdr>
                <w:top w:val="nil"/>
                <w:left w:val="nil"/>
                <w:bottom w:val="nil"/>
                <w:right w:val="nil"/>
                <w:between w:val="nil"/>
              </w:pBdr>
              <w:jc w:val="center"/>
              <w:rPr>
                <w:rFonts w:ascii="Arial" w:eastAsia="Arial" w:hAnsi="Arial" w:cs="Arial"/>
                <w:color w:val="000000"/>
                <w:sz w:val="22"/>
                <w:szCs w:val="22"/>
              </w:rPr>
            </w:pPr>
            <w:r w:rsidRPr="00986B6E">
              <w:rPr>
                <w:rFonts w:ascii="Arial" w:eastAsia="Arial" w:hAnsi="Arial" w:cs="Arial"/>
                <w:color w:val="000000"/>
                <w:sz w:val="22"/>
                <w:szCs w:val="22"/>
              </w:rPr>
              <w:t>2</w:t>
            </w:r>
          </w:p>
        </w:tc>
        <w:tc>
          <w:tcPr>
            <w:tcW w:w="2820" w:type="dxa"/>
            <w:shd w:val="clear" w:color="auto" w:fill="auto"/>
          </w:tcPr>
          <w:p w14:paraId="00000067" w14:textId="77777777" w:rsidR="00E22262" w:rsidRPr="00986B6E" w:rsidRDefault="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Barrier / crowd management</w:t>
            </w:r>
          </w:p>
        </w:tc>
        <w:tc>
          <w:tcPr>
            <w:tcW w:w="8940" w:type="dxa"/>
          </w:tcPr>
          <w:p w14:paraId="00000068" w14:textId="0F8B7AD2" w:rsidR="00E22262" w:rsidRPr="00986B6E" w:rsidRDefault="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An artist can raise crowd management expectations with a promoter. This might include how you want security staff managing the public, what assistance you might need if you go into the crowd, whether you need a security escort to stage, how you might stop the show, or what you might say if you see something happening to someone in the crowd.</w:t>
            </w:r>
          </w:p>
        </w:tc>
      </w:tr>
      <w:tr w:rsidR="00E22262" w14:paraId="74D03DD5" w14:textId="77777777" w:rsidTr="00D87E91">
        <w:trPr>
          <w:jc w:val="center"/>
        </w:trPr>
        <w:tc>
          <w:tcPr>
            <w:tcW w:w="1575" w:type="dxa"/>
            <w:vMerge/>
            <w:shd w:val="clear" w:color="auto" w:fill="auto"/>
          </w:tcPr>
          <w:p w14:paraId="00000069" w14:textId="77777777" w:rsidR="00E22262" w:rsidRPr="00986B6E" w:rsidRDefault="00E22262">
            <w:pPr>
              <w:widowControl w:val="0"/>
              <w:pBdr>
                <w:top w:val="nil"/>
                <w:left w:val="nil"/>
                <w:bottom w:val="nil"/>
                <w:right w:val="nil"/>
                <w:between w:val="nil"/>
              </w:pBdr>
              <w:spacing w:line="276" w:lineRule="auto"/>
              <w:rPr>
                <w:rFonts w:ascii="Arial" w:eastAsia="Arial" w:hAnsi="Arial" w:cs="Arial"/>
                <w:i/>
                <w:color w:val="000000"/>
                <w:sz w:val="22"/>
                <w:szCs w:val="22"/>
              </w:rPr>
            </w:pPr>
          </w:p>
        </w:tc>
        <w:tc>
          <w:tcPr>
            <w:tcW w:w="525" w:type="dxa"/>
            <w:vMerge w:val="restart"/>
            <w:shd w:val="clear" w:color="auto" w:fill="ED7D31"/>
          </w:tcPr>
          <w:p w14:paraId="0000006A" w14:textId="77777777" w:rsidR="00E22262" w:rsidRPr="00986B6E" w:rsidRDefault="00E22262" w:rsidP="00790849">
            <w:pPr>
              <w:pBdr>
                <w:top w:val="nil"/>
                <w:left w:val="nil"/>
                <w:bottom w:val="nil"/>
                <w:right w:val="nil"/>
                <w:between w:val="nil"/>
              </w:pBdr>
              <w:jc w:val="center"/>
              <w:rPr>
                <w:rFonts w:ascii="Arial" w:eastAsia="Arial" w:hAnsi="Arial" w:cs="Arial"/>
                <w:color w:val="000000"/>
                <w:sz w:val="22"/>
                <w:szCs w:val="22"/>
              </w:rPr>
            </w:pPr>
            <w:r w:rsidRPr="00986B6E">
              <w:rPr>
                <w:rFonts w:ascii="Arial" w:eastAsia="Arial" w:hAnsi="Arial" w:cs="Arial"/>
                <w:color w:val="000000"/>
                <w:sz w:val="22"/>
                <w:szCs w:val="22"/>
              </w:rPr>
              <w:t>3</w:t>
            </w:r>
          </w:p>
        </w:tc>
        <w:tc>
          <w:tcPr>
            <w:tcW w:w="2820" w:type="dxa"/>
            <w:shd w:val="clear" w:color="auto" w:fill="auto"/>
          </w:tcPr>
          <w:p w14:paraId="0000006B" w14:textId="77777777" w:rsidR="00E22262" w:rsidRPr="00986B6E" w:rsidRDefault="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Merlin Pass</w:t>
            </w:r>
          </w:p>
          <w:p w14:paraId="0000006C"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p w14:paraId="0000006D"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p w14:paraId="00000074"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p w14:paraId="00000075" w14:textId="706DFD62" w:rsidR="00E22262" w:rsidRPr="00986B6E" w:rsidRDefault="00E22262">
            <w:pPr>
              <w:pBdr>
                <w:top w:val="nil"/>
                <w:left w:val="nil"/>
                <w:bottom w:val="nil"/>
                <w:right w:val="nil"/>
                <w:between w:val="nil"/>
              </w:pBdr>
              <w:rPr>
                <w:rFonts w:ascii="Arial" w:eastAsia="Arial" w:hAnsi="Arial" w:cs="Arial"/>
                <w:color w:val="000000"/>
                <w:sz w:val="22"/>
                <w:szCs w:val="22"/>
              </w:rPr>
            </w:pPr>
          </w:p>
        </w:tc>
        <w:tc>
          <w:tcPr>
            <w:tcW w:w="8940" w:type="dxa"/>
          </w:tcPr>
          <w:p w14:paraId="0000007A" w14:textId="3CD671FC" w:rsidR="00E22262" w:rsidRPr="00986B6E" w:rsidRDefault="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A request can be made to promoters to have a Merlin’s Pass holder onsite</w:t>
            </w:r>
            <w:r>
              <w:rPr>
                <w:rFonts w:ascii="Arial" w:eastAsia="Arial" w:hAnsi="Arial" w:cs="Arial"/>
                <w:color w:val="000000"/>
                <w:sz w:val="22"/>
                <w:szCs w:val="22"/>
              </w:rPr>
              <w:t>.</w:t>
            </w:r>
            <w:r w:rsidRPr="00986B6E">
              <w:rPr>
                <w:rFonts w:ascii="Arial" w:eastAsia="Arial" w:hAnsi="Arial" w:cs="Arial"/>
                <w:color w:val="000000"/>
                <w:sz w:val="22"/>
                <w:szCs w:val="22"/>
              </w:rPr>
              <w:t xml:space="preserve"> A Merlin’s Pass is a green laminate that’s identifiable to all workers across any site in New Zealand, with this system in place. It identifies the Pass Holder as someone who is able to receive disclosures and reports of sexual harassment and assault.</w:t>
            </w:r>
          </w:p>
        </w:tc>
      </w:tr>
      <w:tr w:rsidR="00E22262" w14:paraId="4AAF463A" w14:textId="77777777" w:rsidTr="00D87E91">
        <w:trPr>
          <w:trHeight w:val="985"/>
          <w:jc w:val="center"/>
        </w:trPr>
        <w:tc>
          <w:tcPr>
            <w:tcW w:w="1575" w:type="dxa"/>
            <w:vMerge/>
          </w:tcPr>
          <w:p w14:paraId="365B8B44"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tc>
        <w:tc>
          <w:tcPr>
            <w:tcW w:w="525" w:type="dxa"/>
            <w:vMerge/>
            <w:shd w:val="clear" w:color="auto" w:fill="FFFF00"/>
          </w:tcPr>
          <w:p w14:paraId="70FA7310"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tc>
        <w:tc>
          <w:tcPr>
            <w:tcW w:w="2820" w:type="dxa"/>
            <w:tcBorders>
              <w:top w:val="single" w:sz="4" w:space="0" w:color="000000"/>
              <w:bottom w:val="single" w:sz="4" w:space="0" w:color="000000"/>
              <w:right w:val="single" w:sz="4" w:space="0" w:color="000000"/>
            </w:tcBorders>
          </w:tcPr>
          <w:p w14:paraId="548EA8DD" w14:textId="77777777" w:rsidR="00E22262" w:rsidRPr="00986B6E" w:rsidRDefault="00E22262" w:rsidP="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 xml:space="preserve">Posters </w:t>
            </w:r>
          </w:p>
          <w:p w14:paraId="531D11F7"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tc>
        <w:tc>
          <w:tcPr>
            <w:tcW w:w="8940" w:type="dxa"/>
            <w:tcBorders>
              <w:top w:val="single" w:sz="4" w:space="0" w:color="000000"/>
              <w:left w:val="single" w:sz="4" w:space="0" w:color="000000"/>
              <w:bottom w:val="single" w:sz="4" w:space="0" w:color="000000"/>
              <w:right w:val="single" w:sz="4" w:space="0" w:color="000000"/>
            </w:tcBorders>
          </w:tcPr>
          <w:p w14:paraId="01D1FF4B" w14:textId="72BDB192" w:rsidR="00E22262" w:rsidRPr="00986B6E" w:rsidRDefault="00E22262" w:rsidP="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 xml:space="preserve">Posters are a good way of bringing awareness to particular topics, an artist has the same influence </w:t>
            </w:r>
            <w:r w:rsidRPr="00795D65">
              <w:rPr>
                <w:rFonts w:ascii="Arial" w:eastAsia="Arial" w:hAnsi="Arial" w:cs="Arial"/>
                <w:color w:val="000000"/>
                <w:sz w:val="22"/>
                <w:szCs w:val="22"/>
              </w:rPr>
              <w:t xml:space="preserve">as a promoter in this area and can request what posters are displayed in the venue and/or backstage prior to any show. Examples and template posters can be found on the </w:t>
            </w:r>
            <w:hyperlink r:id="rId15" w:history="1">
              <w:r w:rsidRPr="007D55B5">
                <w:rPr>
                  <w:rStyle w:val="Hyperlink"/>
                  <w:rFonts w:ascii="Arial" w:eastAsia="Arial" w:hAnsi="Arial" w:cs="Arial"/>
                  <w:sz w:val="22"/>
                  <w:szCs w:val="22"/>
                </w:rPr>
                <w:t>Soundcheck Aotearoa website</w:t>
              </w:r>
            </w:hyperlink>
            <w:r w:rsidRPr="00795D65">
              <w:rPr>
                <w:rFonts w:ascii="Arial" w:eastAsia="Arial" w:hAnsi="Arial" w:cs="Arial"/>
                <w:color w:val="000000"/>
                <w:sz w:val="22"/>
                <w:szCs w:val="22"/>
              </w:rPr>
              <w:t>.</w:t>
            </w:r>
          </w:p>
          <w:p w14:paraId="1D4712F7"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tc>
      </w:tr>
      <w:tr w:rsidR="00E22262" w14:paraId="474D4848" w14:textId="77777777" w:rsidTr="00D87E91">
        <w:trPr>
          <w:trHeight w:val="985"/>
          <w:jc w:val="center"/>
        </w:trPr>
        <w:tc>
          <w:tcPr>
            <w:tcW w:w="1575" w:type="dxa"/>
            <w:vMerge/>
            <w:tcBorders>
              <w:bottom w:val="single" w:sz="4" w:space="0" w:color="000000"/>
            </w:tcBorders>
          </w:tcPr>
          <w:p w14:paraId="50C1766A"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tc>
        <w:tc>
          <w:tcPr>
            <w:tcW w:w="525" w:type="dxa"/>
            <w:vMerge/>
            <w:tcBorders>
              <w:bottom w:val="single" w:sz="4" w:space="0" w:color="000000"/>
            </w:tcBorders>
            <w:shd w:val="clear" w:color="auto" w:fill="FFFF00"/>
          </w:tcPr>
          <w:p w14:paraId="28E894BB"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tc>
        <w:tc>
          <w:tcPr>
            <w:tcW w:w="2820" w:type="dxa"/>
            <w:tcBorders>
              <w:top w:val="single" w:sz="4" w:space="0" w:color="000000"/>
              <w:bottom w:val="single" w:sz="4" w:space="0" w:color="000000"/>
              <w:right w:val="single" w:sz="4" w:space="0" w:color="000000"/>
            </w:tcBorders>
          </w:tcPr>
          <w:p w14:paraId="7D9E83B3" w14:textId="469E7C2E" w:rsidR="00E22262" w:rsidRPr="00986B6E" w:rsidRDefault="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Briefings</w:t>
            </w:r>
          </w:p>
        </w:tc>
        <w:tc>
          <w:tcPr>
            <w:tcW w:w="8940" w:type="dxa"/>
            <w:tcBorders>
              <w:top w:val="single" w:sz="4" w:space="0" w:color="000000"/>
              <w:left w:val="single" w:sz="4" w:space="0" w:color="000000"/>
              <w:bottom w:val="single" w:sz="4" w:space="0" w:color="000000"/>
              <w:right w:val="single" w:sz="4" w:space="0" w:color="000000"/>
            </w:tcBorders>
          </w:tcPr>
          <w:p w14:paraId="452F6BF4" w14:textId="22468D82" w:rsidR="00E22262" w:rsidRPr="00986B6E" w:rsidRDefault="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When the tour party or artist arrives on site, it’s good practice to have a brief discussion with the touring team, raising any risks or concerns that might be present or need addressing.</w:t>
            </w:r>
          </w:p>
        </w:tc>
      </w:tr>
      <w:tr w:rsidR="00E22262" w14:paraId="702788DD" w14:textId="77777777" w:rsidTr="005B2D6B">
        <w:trPr>
          <w:trHeight w:val="416"/>
          <w:jc w:val="center"/>
        </w:trPr>
        <w:tc>
          <w:tcPr>
            <w:tcW w:w="1575" w:type="dxa"/>
            <w:vMerge w:val="restart"/>
            <w:tcBorders>
              <w:top w:val="single" w:sz="4" w:space="0" w:color="000000"/>
              <w:left w:val="single" w:sz="4" w:space="0" w:color="000000"/>
              <w:right w:val="single" w:sz="4" w:space="0" w:color="000000"/>
            </w:tcBorders>
          </w:tcPr>
          <w:p w14:paraId="2F03D0D8" w14:textId="1419A68B" w:rsidR="00E22262" w:rsidRPr="00986B6E" w:rsidRDefault="00E22262" w:rsidP="00196585">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Public Areas</w:t>
            </w:r>
          </w:p>
        </w:tc>
        <w:tc>
          <w:tcPr>
            <w:tcW w:w="525" w:type="dxa"/>
            <w:vMerge w:val="restart"/>
            <w:tcBorders>
              <w:top w:val="single" w:sz="4" w:space="0" w:color="000000"/>
              <w:left w:val="single" w:sz="4" w:space="0" w:color="000000"/>
              <w:right w:val="single" w:sz="4" w:space="0" w:color="000000"/>
            </w:tcBorders>
            <w:shd w:val="clear" w:color="auto" w:fill="FFFF00"/>
          </w:tcPr>
          <w:p w14:paraId="406FC0D1" w14:textId="0DA979C5" w:rsidR="00E22262" w:rsidRPr="00986B6E" w:rsidRDefault="00E22262" w:rsidP="00790849">
            <w:pPr>
              <w:pBdr>
                <w:top w:val="nil"/>
                <w:left w:val="nil"/>
                <w:bottom w:val="nil"/>
                <w:right w:val="nil"/>
                <w:between w:val="nil"/>
              </w:pBdr>
              <w:jc w:val="center"/>
              <w:rPr>
                <w:rFonts w:ascii="Arial" w:eastAsia="Arial" w:hAnsi="Arial" w:cs="Arial"/>
                <w:color w:val="000000"/>
                <w:sz w:val="22"/>
                <w:szCs w:val="22"/>
              </w:rPr>
            </w:pPr>
            <w:r w:rsidRPr="00986B6E">
              <w:rPr>
                <w:rFonts w:ascii="Arial" w:eastAsia="Arial" w:hAnsi="Arial" w:cs="Arial"/>
                <w:color w:val="000000"/>
                <w:sz w:val="22"/>
                <w:szCs w:val="22"/>
              </w:rPr>
              <w:t>2</w:t>
            </w:r>
          </w:p>
        </w:tc>
        <w:tc>
          <w:tcPr>
            <w:tcW w:w="2820" w:type="dxa"/>
            <w:tcBorders>
              <w:top w:val="single" w:sz="4" w:space="0" w:color="000000"/>
              <w:left w:val="single" w:sz="4" w:space="0" w:color="000000"/>
              <w:bottom w:val="single" w:sz="4" w:space="0" w:color="000000"/>
              <w:right w:val="single" w:sz="4" w:space="0" w:color="000000"/>
            </w:tcBorders>
          </w:tcPr>
          <w:p w14:paraId="186C7342" w14:textId="77777777" w:rsidR="00E22262" w:rsidRPr="00986B6E" w:rsidRDefault="00E22262" w:rsidP="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Safer Spaces</w:t>
            </w:r>
          </w:p>
          <w:p w14:paraId="1A44DD4E"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tc>
        <w:tc>
          <w:tcPr>
            <w:tcW w:w="8940" w:type="dxa"/>
            <w:tcBorders>
              <w:top w:val="single" w:sz="4" w:space="0" w:color="000000"/>
              <w:left w:val="single" w:sz="4" w:space="0" w:color="000000"/>
              <w:bottom w:val="single" w:sz="4" w:space="0" w:color="000000"/>
              <w:right w:val="single" w:sz="4" w:space="0" w:color="000000"/>
            </w:tcBorders>
          </w:tcPr>
          <w:p w14:paraId="45367E33" w14:textId="77777777" w:rsidR="00E22262" w:rsidRPr="00986B6E" w:rsidRDefault="00E22262" w:rsidP="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A request can be made to promoters for the establishment of alternative zones/areas for punters, who might be looking to remove themselves from the crowd for any reason. These spaces should be easily identifiable and accessible and offer calm spaces away from general flow where people can seek sanctuary.</w:t>
            </w:r>
          </w:p>
          <w:p w14:paraId="56944B09" w14:textId="77777777" w:rsidR="00E22262" w:rsidRPr="00986B6E" w:rsidRDefault="00E22262" w:rsidP="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This could look like:</w:t>
            </w:r>
          </w:p>
          <w:p w14:paraId="120F7050" w14:textId="77777777" w:rsidR="00E22262" w:rsidRPr="00986B6E" w:rsidRDefault="00E22262" w:rsidP="00E22262">
            <w:pPr>
              <w:numPr>
                <w:ilvl w:val="0"/>
                <w:numId w:val="1"/>
              </w:num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Small cordoned off areas using barrier, bike rack, rope, or alternative marker</w:t>
            </w:r>
          </w:p>
          <w:p w14:paraId="755470F2" w14:textId="77777777" w:rsidR="00E22262" w:rsidRPr="00986B6E" w:rsidRDefault="00E22262" w:rsidP="00E22262">
            <w:pPr>
              <w:numPr>
                <w:ilvl w:val="0"/>
                <w:numId w:val="1"/>
              </w:num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Opening up unused seating areas</w:t>
            </w:r>
          </w:p>
          <w:p w14:paraId="437DE37B" w14:textId="77777777" w:rsidR="00E22262" w:rsidRPr="00986B6E" w:rsidRDefault="00E22262" w:rsidP="00E22262">
            <w:pPr>
              <w:numPr>
                <w:ilvl w:val="0"/>
                <w:numId w:val="1"/>
              </w:num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Using existing platforms or spaces unoccupied small or large</w:t>
            </w:r>
          </w:p>
          <w:p w14:paraId="4F8CD15B" w14:textId="77777777" w:rsidR="00E22262" w:rsidRPr="00986B6E" w:rsidRDefault="00E22262" w:rsidP="00E22262">
            <w:pPr>
              <w:numPr>
                <w:ilvl w:val="0"/>
                <w:numId w:val="1"/>
              </w:num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Placing security guards in particular locations to establish a presence</w:t>
            </w:r>
          </w:p>
          <w:p w14:paraId="68486A92" w14:textId="77777777" w:rsidR="00E22262" w:rsidRPr="00986B6E" w:rsidRDefault="00E22262" w:rsidP="00E22262">
            <w:pPr>
              <w:numPr>
                <w:ilvl w:val="0"/>
                <w:numId w:val="1"/>
              </w:num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Allocating specific platforms for safe zones</w:t>
            </w:r>
          </w:p>
          <w:p w14:paraId="3D2D4D10" w14:textId="77777777" w:rsidR="00E22262" w:rsidRPr="00986B6E" w:rsidRDefault="00E22262" w:rsidP="00E22262">
            <w:pPr>
              <w:numPr>
                <w:ilvl w:val="0"/>
                <w:numId w:val="1"/>
              </w:num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Signposted areas</w:t>
            </w:r>
          </w:p>
          <w:p w14:paraId="6923AB66" w14:textId="1730D12C" w:rsidR="00E22262" w:rsidRPr="00E22262" w:rsidRDefault="00E22262" w:rsidP="00E22262">
            <w:pPr>
              <w:pStyle w:val="ListParagraph"/>
              <w:numPr>
                <w:ilvl w:val="0"/>
                <w:numId w:val="2"/>
              </w:numPr>
              <w:pBdr>
                <w:top w:val="nil"/>
                <w:left w:val="nil"/>
                <w:bottom w:val="nil"/>
                <w:right w:val="nil"/>
                <w:between w:val="nil"/>
              </w:pBdr>
              <w:rPr>
                <w:rFonts w:ascii="Arial" w:eastAsia="Arial" w:hAnsi="Arial" w:cs="Arial"/>
                <w:color w:val="000000"/>
                <w:sz w:val="22"/>
                <w:szCs w:val="22"/>
              </w:rPr>
            </w:pPr>
            <w:r w:rsidRPr="00E22262">
              <w:rPr>
                <w:rFonts w:ascii="Arial" w:eastAsia="Arial" w:hAnsi="Arial" w:cs="Arial"/>
                <w:color w:val="000000"/>
                <w:sz w:val="22"/>
                <w:szCs w:val="22"/>
              </w:rPr>
              <w:t xml:space="preserve">Clearly identifiable areas for support such as Medics, Crowd Care Tent, Red Frogs, Consent Club and other organisations that the public can access if feeling unsafe. </w:t>
            </w:r>
          </w:p>
          <w:p w14:paraId="1B71204F" w14:textId="77777777" w:rsidR="00E22262" w:rsidRDefault="00E22262" w:rsidP="00E22262">
            <w:pPr>
              <w:pBdr>
                <w:top w:val="nil"/>
                <w:left w:val="nil"/>
                <w:bottom w:val="nil"/>
                <w:right w:val="nil"/>
                <w:between w:val="nil"/>
              </w:pBdr>
              <w:rPr>
                <w:rFonts w:ascii="Arial" w:eastAsia="Arial" w:hAnsi="Arial" w:cs="Arial"/>
                <w:color w:val="000000"/>
                <w:sz w:val="22"/>
                <w:szCs w:val="22"/>
              </w:rPr>
            </w:pPr>
          </w:p>
          <w:p w14:paraId="5AD1EAD2" w14:textId="77777777" w:rsidR="00E22262" w:rsidRDefault="00E22262" w:rsidP="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An artist has equal influence over this decision and should be raised with promoters early on</w:t>
            </w:r>
            <w:r>
              <w:rPr>
                <w:rFonts w:ascii="Arial" w:eastAsia="Arial" w:hAnsi="Arial" w:cs="Arial"/>
                <w:color w:val="000000"/>
                <w:sz w:val="22"/>
                <w:szCs w:val="22"/>
              </w:rPr>
              <w:t>.</w:t>
            </w:r>
          </w:p>
          <w:p w14:paraId="5EEAC8D5" w14:textId="161FBE3D" w:rsidR="00E22262" w:rsidRPr="00986B6E" w:rsidRDefault="00E22262" w:rsidP="00E22262">
            <w:pPr>
              <w:pBdr>
                <w:top w:val="nil"/>
                <w:left w:val="nil"/>
                <w:bottom w:val="nil"/>
                <w:right w:val="nil"/>
                <w:between w:val="nil"/>
              </w:pBdr>
              <w:rPr>
                <w:rFonts w:ascii="Arial" w:eastAsia="Arial" w:hAnsi="Arial" w:cs="Arial"/>
                <w:color w:val="000000"/>
                <w:sz w:val="22"/>
                <w:szCs w:val="22"/>
              </w:rPr>
            </w:pPr>
          </w:p>
        </w:tc>
      </w:tr>
      <w:tr w:rsidR="00E22262" w14:paraId="4FE01166" w14:textId="77777777" w:rsidTr="00E22262">
        <w:trPr>
          <w:trHeight w:val="497"/>
          <w:jc w:val="center"/>
        </w:trPr>
        <w:tc>
          <w:tcPr>
            <w:tcW w:w="1575" w:type="dxa"/>
            <w:vMerge/>
            <w:tcBorders>
              <w:left w:val="single" w:sz="4" w:space="0" w:color="000000"/>
              <w:right w:val="single" w:sz="4" w:space="0" w:color="000000"/>
            </w:tcBorders>
          </w:tcPr>
          <w:p w14:paraId="5AFD86C6" w14:textId="6634D699" w:rsidR="00E22262" w:rsidRPr="00986B6E" w:rsidRDefault="00E22262" w:rsidP="00196585">
            <w:pPr>
              <w:pBdr>
                <w:top w:val="nil"/>
                <w:left w:val="nil"/>
                <w:bottom w:val="nil"/>
                <w:right w:val="nil"/>
                <w:between w:val="nil"/>
              </w:pBdr>
              <w:rPr>
                <w:rFonts w:ascii="Arial" w:eastAsia="Arial" w:hAnsi="Arial" w:cs="Arial"/>
                <w:color w:val="000000"/>
                <w:sz w:val="22"/>
                <w:szCs w:val="22"/>
              </w:rPr>
            </w:pPr>
          </w:p>
        </w:tc>
        <w:tc>
          <w:tcPr>
            <w:tcW w:w="525" w:type="dxa"/>
            <w:vMerge/>
            <w:tcBorders>
              <w:left w:val="single" w:sz="4" w:space="0" w:color="000000"/>
              <w:right w:val="single" w:sz="4" w:space="0" w:color="000000"/>
            </w:tcBorders>
            <w:shd w:val="clear" w:color="auto" w:fill="FFFF00"/>
          </w:tcPr>
          <w:p w14:paraId="4B2837D1" w14:textId="6AE5D1AB" w:rsidR="00E22262" w:rsidRPr="00986B6E" w:rsidRDefault="00E22262" w:rsidP="00010416">
            <w:pPr>
              <w:pBdr>
                <w:top w:val="nil"/>
                <w:left w:val="nil"/>
                <w:bottom w:val="nil"/>
                <w:right w:val="nil"/>
                <w:between w:val="nil"/>
              </w:pBdr>
              <w:rPr>
                <w:rFonts w:ascii="Arial" w:eastAsia="Arial" w:hAnsi="Arial" w:cs="Arial"/>
                <w:color w:val="000000"/>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5F5E0AB1" w14:textId="77777777" w:rsidR="00E22262" w:rsidRPr="00986B6E" w:rsidRDefault="00E22262" w:rsidP="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Toilets</w:t>
            </w:r>
          </w:p>
          <w:p w14:paraId="60F21741" w14:textId="77777777" w:rsidR="00E22262" w:rsidRPr="00986B6E" w:rsidRDefault="00E22262">
            <w:pPr>
              <w:pBdr>
                <w:top w:val="nil"/>
                <w:left w:val="nil"/>
                <w:bottom w:val="nil"/>
                <w:right w:val="nil"/>
                <w:between w:val="nil"/>
              </w:pBdr>
              <w:rPr>
                <w:rFonts w:ascii="Arial" w:eastAsia="Arial" w:hAnsi="Arial" w:cs="Arial"/>
                <w:color w:val="000000"/>
                <w:sz w:val="22"/>
                <w:szCs w:val="22"/>
              </w:rPr>
            </w:pPr>
          </w:p>
        </w:tc>
        <w:tc>
          <w:tcPr>
            <w:tcW w:w="8940" w:type="dxa"/>
            <w:tcBorders>
              <w:top w:val="single" w:sz="4" w:space="0" w:color="000000"/>
              <w:left w:val="single" w:sz="4" w:space="0" w:color="000000"/>
              <w:bottom w:val="single" w:sz="4" w:space="0" w:color="000000"/>
              <w:right w:val="single" w:sz="4" w:space="0" w:color="000000"/>
            </w:tcBorders>
          </w:tcPr>
          <w:p w14:paraId="451B0C5C" w14:textId="77777777" w:rsidR="00E22262" w:rsidRDefault="00E22262" w:rsidP="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Request any toilet arrangements, such as gender-neutral facilities, prior to any show if not already at a particular venue.</w:t>
            </w:r>
          </w:p>
          <w:p w14:paraId="4272F9A5" w14:textId="52EF65A3" w:rsidR="00E22262" w:rsidRPr="00986B6E" w:rsidRDefault="00E22262" w:rsidP="00E22262">
            <w:pPr>
              <w:pBdr>
                <w:top w:val="nil"/>
                <w:left w:val="nil"/>
                <w:bottom w:val="nil"/>
                <w:right w:val="nil"/>
                <w:between w:val="nil"/>
              </w:pBdr>
              <w:rPr>
                <w:rFonts w:ascii="Arial" w:eastAsia="Arial" w:hAnsi="Arial" w:cs="Arial"/>
                <w:color w:val="000000"/>
                <w:sz w:val="22"/>
                <w:szCs w:val="22"/>
              </w:rPr>
            </w:pPr>
          </w:p>
        </w:tc>
      </w:tr>
      <w:tr w:rsidR="00E22262" w14:paraId="73E0FC27" w14:textId="77777777" w:rsidTr="00196585">
        <w:trPr>
          <w:trHeight w:val="985"/>
          <w:jc w:val="center"/>
        </w:trPr>
        <w:tc>
          <w:tcPr>
            <w:tcW w:w="1575" w:type="dxa"/>
            <w:vMerge/>
            <w:tcBorders>
              <w:left w:val="single" w:sz="4" w:space="0" w:color="000000"/>
              <w:bottom w:val="single" w:sz="4" w:space="0" w:color="000000"/>
              <w:right w:val="single" w:sz="4" w:space="0" w:color="000000"/>
            </w:tcBorders>
          </w:tcPr>
          <w:p w14:paraId="0000007B" w14:textId="2F239598" w:rsidR="00E22262" w:rsidRPr="00986B6E" w:rsidRDefault="00E22262">
            <w:pPr>
              <w:pBdr>
                <w:top w:val="nil"/>
                <w:left w:val="nil"/>
                <w:bottom w:val="nil"/>
                <w:right w:val="nil"/>
                <w:between w:val="nil"/>
              </w:pBdr>
              <w:rPr>
                <w:rFonts w:ascii="Arial" w:eastAsia="Arial" w:hAnsi="Arial" w:cs="Arial"/>
                <w:color w:val="000000"/>
                <w:sz w:val="22"/>
                <w:szCs w:val="22"/>
              </w:rPr>
            </w:pPr>
          </w:p>
        </w:tc>
        <w:tc>
          <w:tcPr>
            <w:tcW w:w="525" w:type="dxa"/>
            <w:vMerge/>
            <w:tcBorders>
              <w:left w:val="single" w:sz="4" w:space="0" w:color="000000"/>
              <w:bottom w:val="single" w:sz="4" w:space="0" w:color="000000"/>
              <w:right w:val="single" w:sz="4" w:space="0" w:color="000000"/>
            </w:tcBorders>
            <w:shd w:val="clear" w:color="auto" w:fill="FFFF00"/>
          </w:tcPr>
          <w:p w14:paraId="0000007C" w14:textId="1C0F5C9C" w:rsidR="00E22262" w:rsidRPr="00986B6E" w:rsidRDefault="00E22262">
            <w:pPr>
              <w:pBdr>
                <w:top w:val="nil"/>
                <w:left w:val="nil"/>
                <w:bottom w:val="nil"/>
                <w:right w:val="nil"/>
                <w:between w:val="nil"/>
              </w:pBdr>
              <w:rPr>
                <w:rFonts w:ascii="Arial" w:eastAsia="Arial" w:hAnsi="Arial" w:cs="Arial"/>
                <w:color w:val="000000"/>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00000091" w14:textId="00C26AAE" w:rsidR="00E22262" w:rsidRPr="00986B6E" w:rsidRDefault="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Announcements / Messag</w:t>
            </w:r>
            <w:r w:rsidR="00790849">
              <w:rPr>
                <w:rFonts w:ascii="Arial" w:eastAsia="Arial" w:hAnsi="Arial" w:cs="Arial"/>
                <w:color w:val="000000"/>
                <w:sz w:val="22"/>
                <w:szCs w:val="22"/>
              </w:rPr>
              <w:t xml:space="preserve">es </w:t>
            </w:r>
          </w:p>
        </w:tc>
        <w:tc>
          <w:tcPr>
            <w:tcW w:w="8940" w:type="dxa"/>
            <w:tcBorders>
              <w:top w:val="single" w:sz="4" w:space="0" w:color="000000"/>
              <w:left w:val="single" w:sz="4" w:space="0" w:color="000000"/>
              <w:bottom w:val="single" w:sz="4" w:space="0" w:color="000000"/>
              <w:right w:val="single" w:sz="4" w:space="0" w:color="000000"/>
            </w:tcBorders>
          </w:tcPr>
          <w:p w14:paraId="64AFB055" w14:textId="77777777" w:rsidR="00E22262" w:rsidRDefault="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color w:val="000000"/>
                <w:sz w:val="22"/>
                <w:szCs w:val="22"/>
              </w:rPr>
              <w:t xml:space="preserve">Request promoters use messaging to convey any relevant message to the public via PA or video announcement in between sets. This can be an effective tool in positive awareness, whether it’s pointing out water stations, crowd care tents, security, medics or safer spaces. </w:t>
            </w:r>
          </w:p>
          <w:p w14:paraId="000000A1" w14:textId="0285DE59" w:rsidR="00E22262" w:rsidRPr="00986B6E" w:rsidRDefault="00E22262">
            <w:pPr>
              <w:pBdr>
                <w:top w:val="nil"/>
                <w:left w:val="nil"/>
                <w:bottom w:val="nil"/>
                <w:right w:val="nil"/>
                <w:between w:val="nil"/>
              </w:pBdr>
              <w:rPr>
                <w:rFonts w:ascii="Arial" w:eastAsia="Arial" w:hAnsi="Arial" w:cs="Arial"/>
                <w:color w:val="000000"/>
                <w:sz w:val="22"/>
                <w:szCs w:val="22"/>
              </w:rPr>
            </w:pPr>
          </w:p>
        </w:tc>
      </w:tr>
      <w:tr w:rsidR="00E22262" w14:paraId="1936540A" w14:textId="77777777" w:rsidTr="00E22262">
        <w:trPr>
          <w:trHeight w:val="1149"/>
          <w:jc w:val="center"/>
        </w:trPr>
        <w:tc>
          <w:tcPr>
            <w:tcW w:w="1575" w:type="dxa"/>
            <w:vMerge w:val="restart"/>
            <w:tcBorders>
              <w:top w:val="single" w:sz="4" w:space="0" w:color="000000"/>
              <w:left w:val="single" w:sz="4" w:space="0" w:color="000000"/>
              <w:bottom w:val="single" w:sz="4" w:space="0" w:color="000000"/>
              <w:right w:val="single" w:sz="4" w:space="0" w:color="000000"/>
            </w:tcBorders>
          </w:tcPr>
          <w:p w14:paraId="000000A2" w14:textId="77777777" w:rsidR="00E22262" w:rsidRPr="00986B6E" w:rsidRDefault="00E22262">
            <w:pPr>
              <w:pBdr>
                <w:top w:val="nil"/>
                <w:left w:val="nil"/>
                <w:bottom w:val="nil"/>
                <w:right w:val="nil"/>
                <w:between w:val="nil"/>
              </w:pBdr>
              <w:rPr>
                <w:rFonts w:ascii="Arial" w:eastAsia="Arial" w:hAnsi="Arial" w:cs="Arial"/>
                <w:color w:val="000000"/>
                <w:sz w:val="22"/>
                <w:szCs w:val="22"/>
              </w:rPr>
            </w:pPr>
            <w:r w:rsidRPr="00986B6E">
              <w:rPr>
                <w:rFonts w:ascii="Arial" w:eastAsia="Arial" w:hAnsi="Arial" w:cs="Arial"/>
                <w:sz w:val="22"/>
                <w:szCs w:val="22"/>
              </w:rPr>
              <w:t>Offsite Travel</w:t>
            </w:r>
          </w:p>
        </w:tc>
        <w:tc>
          <w:tcPr>
            <w:tcW w:w="525" w:type="dxa"/>
            <w:vMerge w:val="restart"/>
            <w:tcBorders>
              <w:top w:val="single" w:sz="4" w:space="0" w:color="000000"/>
              <w:left w:val="single" w:sz="4" w:space="0" w:color="000000"/>
              <w:right w:val="single" w:sz="4" w:space="0" w:color="000000"/>
            </w:tcBorders>
            <w:shd w:val="clear" w:color="auto" w:fill="92D050"/>
          </w:tcPr>
          <w:p w14:paraId="000000A3" w14:textId="77777777" w:rsidR="00E22262" w:rsidRPr="00986B6E" w:rsidRDefault="00E22262" w:rsidP="00790849">
            <w:pPr>
              <w:pBdr>
                <w:top w:val="nil"/>
                <w:left w:val="nil"/>
                <w:bottom w:val="nil"/>
                <w:right w:val="nil"/>
                <w:between w:val="nil"/>
              </w:pBdr>
              <w:jc w:val="center"/>
              <w:rPr>
                <w:rFonts w:ascii="Arial" w:eastAsia="Arial" w:hAnsi="Arial" w:cs="Arial"/>
                <w:sz w:val="22"/>
                <w:szCs w:val="22"/>
              </w:rPr>
            </w:pPr>
            <w:r w:rsidRPr="00986B6E">
              <w:rPr>
                <w:rFonts w:ascii="Arial" w:eastAsia="Arial" w:hAnsi="Arial" w:cs="Arial"/>
                <w:sz w:val="22"/>
                <w:szCs w:val="22"/>
              </w:rPr>
              <w:t>1</w:t>
            </w:r>
          </w:p>
        </w:tc>
        <w:tc>
          <w:tcPr>
            <w:tcW w:w="2820" w:type="dxa"/>
            <w:tcBorders>
              <w:top w:val="single" w:sz="4" w:space="0" w:color="000000"/>
              <w:left w:val="single" w:sz="4" w:space="0" w:color="000000"/>
              <w:bottom w:val="single" w:sz="4" w:space="0" w:color="000000"/>
              <w:right w:val="single" w:sz="4" w:space="0" w:color="000000"/>
            </w:tcBorders>
          </w:tcPr>
          <w:p w14:paraId="000000A4" w14:textId="77777777" w:rsidR="00E22262" w:rsidRPr="00986B6E" w:rsidRDefault="00E22262">
            <w:pPr>
              <w:rPr>
                <w:rFonts w:ascii="Arial" w:eastAsia="Arial" w:hAnsi="Arial" w:cs="Arial"/>
                <w:sz w:val="22"/>
                <w:szCs w:val="22"/>
              </w:rPr>
            </w:pPr>
            <w:r w:rsidRPr="00986B6E">
              <w:rPr>
                <w:rFonts w:ascii="Arial" w:eastAsia="Arial" w:hAnsi="Arial" w:cs="Arial"/>
                <w:sz w:val="22"/>
                <w:szCs w:val="22"/>
              </w:rPr>
              <w:t>Alcohol &amp; Drug Management</w:t>
            </w:r>
          </w:p>
          <w:p w14:paraId="000000AB" w14:textId="77777777" w:rsidR="00E22262" w:rsidRPr="00986B6E" w:rsidRDefault="00E22262">
            <w:pPr>
              <w:rPr>
                <w:rFonts w:ascii="Arial" w:eastAsia="Arial" w:hAnsi="Arial" w:cs="Arial"/>
                <w:sz w:val="22"/>
                <w:szCs w:val="22"/>
              </w:rPr>
            </w:pPr>
          </w:p>
          <w:p w14:paraId="000000AC" w14:textId="2CC200D0" w:rsidR="00E22262" w:rsidRPr="00986B6E" w:rsidRDefault="00E22262">
            <w:pPr>
              <w:pBdr>
                <w:top w:val="nil"/>
                <w:left w:val="nil"/>
                <w:bottom w:val="nil"/>
                <w:right w:val="nil"/>
                <w:between w:val="nil"/>
              </w:pBdr>
              <w:rPr>
                <w:rFonts w:ascii="Arial" w:eastAsia="Arial" w:hAnsi="Arial" w:cs="Arial"/>
                <w:sz w:val="22"/>
                <w:szCs w:val="22"/>
              </w:rPr>
            </w:pPr>
          </w:p>
        </w:tc>
        <w:tc>
          <w:tcPr>
            <w:tcW w:w="8940" w:type="dxa"/>
            <w:tcBorders>
              <w:top w:val="single" w:sz="4" w:space="0" w:color="000000"/>
              <w:left w:val="single" w:sz="4" w:space="0" w:color="000000"/>
              <w:bottom w:val="single" w:sz="4" w:space="0" w:color="000000"/>
              <w:right w:val="single" w:sz="4" w:space="0" w:color="000000"/>
            </w:tcBorders>
          </w:tcPr>
          <w:p w14:paraId="46848F4E" w14:textId="77777777" w:rsidR="00E22262" w:rsidRDefault="00E22262" w:rsidP="00E22262">
            <w:pPr>
              <w:rPr>
                <w:rFonts w:ascii="Arial" w:eastAsia="Arial" w:hAnsi="Arial" w:cs="Arial"/>
                <w:sz w:val="22"/>
                <w:szCs w:val="22"/>
              </w:rPr>
            </w:pPr>
            <w:r w:rsidRPr="00986B6E">
              <w:rPr>
                <w:rFonts w:ascii="Arial" w:eastAsia="Arial" w:hAnsi="Arial" w:cs="Arial"/>
                <w:sz w:val="22"/>
                <w:szCs w:val="22"/>
              </w:rPr>
              <w:t>Establish drug and alcohol etiquette on tour, making sure all are made aware of these expectations prior to touring. This might involve providing a clear understanding of suitable intoxication levels, what consent is or what the reporting process is should any such matter arise.</w:t>
            </w:r>
          </w:p>
          <w:p w14:paraId="000000B1" w14:textId="580EB00C" w:rsidR="00E22262" w:rsidRPr="00986B6E" w:rsidRDefault="00E22262" w:rsidP="00E22262">
            <w:pPr>
              <w:rPr>
                <w:rFonts w:ascii="Arial" w:eastAsia="Arial" w:hAnsi="Arial" w:cs="Arial"/>
                <w:sz w:val="22"/>
                <w:szCs w:val="22"/>
              </w:rPr>
            </w:pPr>
          </w:p>
        </w:tc>
      </w:tr>
      <w:tr w:rsidR="00E22262" w14:paraId="0B073C53" w14:textId="77777777" w:rsidTr="00E22262">
        <w:trPr>
          <w:trHeight w:val="1012"/>
          <w:jc w:val="center"/>
        </w:trPr>
        <w:tc>
          <w:tcPr>
            <w:tcW w:w="1575" w:type="dxa"/>
            <w:vMerge/>
            <w:tcBorders>
              <w:top w:val="single" w:sz="4" w:space="0" w:color="000000"/>
              <w:left w:val="single" w:sz="4" w:space="0" w:color="000000"/>
              <w:bottom w:val="single" w:sz="4" w:space="0" w:color="000000"/>
              <w:right w:val="single" w:sz="4" w:space="0" w:color="000000"/>
            </w:tcBorders>
          </w:tcPr>
          <w:p w14:paraId="76BD6F68" w14:textId="77777777" w:rsidR="00E22262" w:rsidRPr="00986B6E" w:rsidRDefault="00E22262">
            <w:pPr>
              <w:pBdr>
                <w:top w:val="nil"/>
                <w:left w:val="nil"/>
                <w:bottom w:val="nil"/>
                <w:right w:val="nil"/>
                <w:between w:val="nil"/>
              </w:pBdr>
              <w:rPr>
                <w:rFonts w:ascii="Arial" w:eastAsia="Arial" w:hAnsi="Arial" w:cs="Arial"/>
                <w:sz w:val="22"/>
                <w:szCs w:val="22"/>
              </w:rPr>
            </w:pPr>
          </w:p>
        </w:tc>
        <w:tc>
          <w:tcPr>
            <w:tcW w:w="525" w:type="dxa"/>
            <w:vMerge/>
            <w:tcBorders>
              <w:left w:val="single" w:sz="4" w:space="0" w:color="000000"/>
              <w:right w:val="single" w:sz="4" w:space="0" w:color="000000"/>
            </w:tcBorders>
            <w:shd w:val="clear" w:color="auto" w:fill="ED7D31"/>
          </w:tcPr>
          <w:p w14:paraId="5C67EEE7" w14:textId="77777777" w:rsidR="00E22262" w:rsidRPr="00986B6E" w:rsidRDefault="00E22262">
            <w:pPr>
              <w:pBdr>
                <w:top w:val="nil"/>
                <w:left w:val="nil"/>
                <w:bottom w:val="nil"/>
                <w:right w:val="nil"/>
                <w:between w:val="nil"/>
              </w:pBdr>
              <w:rPr>
                <w:rFonts w:ascii="Arial" w:eastAsia="Arial" w:hAnsi="Arial" w:cs="Arial"/>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1A44F328" w14:textId="203CE889" w:rsidR="00E22262" w:rsidRPr="00986B6E" w:rsidRDefault="00E22262">
            <w:pPr>
              <w:rPr>
                <w:rFonts w:ascii="Arial" w:eastAsia="Arial" w:hAnsi="Arial" w:cs="Arial"/>
                <w:sz w:val="22"/>
                <w:szCs w:val="22"/>
              </w:rPr>
            </w:pPr>
            <w:r w:rsidRPr="00986B6E">
              <w:rPr>
                <w:rFonts w:ascii="Arial" w:eastAsia="Arial" w:hAnsi="Arial" w:cs="Arial"/>
                <w:sz w:val="22"/>
                <w:szCs w:val="22"/>
              </w:rPr>
              <w:t>Team Composition</w:t>
            </w:r>
          </w:p>
        </w:tc>
        <w:tc>
          <w:tcPr>
            <w:tcW w:w="8940" w:type="dxa"/>
            <w:tcBorders>
              <w:top w:val="single" w:sz="4" w:space="0" w:color="000000"/>
              <w:left w:val="single" w:sz="4" w:space="0" w:color="000000"/>
              <w:bottom w:val="single" w:sz="4" w:space="0" w:color="000000"/>
              <w:right w:val="single" w:sz="4" w:space="0" w:color="000000"/>
            </w:tcBorders>
          </w:tcPr>
          <w:p w14:paraId="0CBF2D46" w14:textId="4CB82FF1" w:rsidR="00E22262" w:rsidRDefault="00E22262" w:rsidP="00E22262">
            <w:pPr>
              <w:rPr>
                <w:rFonts w:ascii="Arial" w:eastAsia="Arial" w:hAnsi="Arial" w:cs="Arial"/>
                <w:sz w:val="22"/>
                <w:szCs w:val="22"/>
              </w:rPr>
            </w:pPr>
            <w:r w:rsidRPr="00986B6E">
              <w:rPr>
                <w:rFonts w:ascii="Arial" w:eastAsia="Arial" w:hAnsi="Arial" w:cs="Arial"/>
                <w:sz w:val="22"/>
                <w:szCs w:val="22"/>
              </w:rPr>
              <w:t>Diverse team composition can create a positive and inclusive culture for touring teams. Having a previous understanding of staff and how they might conduct themselves on tour can help in establishing if someone is suitable to tour with.</w:t>
            </w:r>
          </w:p>
          <w:p w14:paraId="6230F3D6" w14:textId="77777777" w:rsidR="00E22262" w:rsidRPr="00986B6E" w:rsidRDefault="00E22262">
            <w:pPr>
              <w:rPr>
                <w:rFonts w:ascii="Arial" w:eastAsia="Arial" w:hAnsi="Arial" w:cs="Arial"/>
                <w:sz w:val="22"/>
                <w:szCs w:val="22"/>
              </w:rPr>
            </w:pPr>
          </w:p>
        </w:tc>
      </w:tr>
      <w:tr w:rsidR="00E22262" w14:paraId="08A20182" w14:textId="77777777" w:rsidTr="00E22262">
        <w:trPr>
          <w:trHeight w:val="417"/>
          <w:jc w:val="center"/>
        </w:trPr>
        <w:tc>
          <w:tcPr>
            <w:tcW w:w="1575" w:type="dxa"/>
            <w:vMerge/>
            <w:tcBorders>
              <w:top w:val="single" w:sz="4" w:space="0" w:color="000000"/>
              <w:left w:val="single" w:sz="4" w:space="0" w:color="000000"/>
              <w:bottom w:val="single" w:sz="4" w:space="0" w:color="000000"/>
              <w:right w:val="single" w:sz="4" w:space="0" w:color="000000"/>
            </w:tcBorders>
          </w:tcPr>
          <w:p w14:paraId="634DDAF3" w14:textId="77777777" w:rsidR="00E22262" w:rsidRPr="00986B6E" w:rsidRDefault="00E22262">
            <w:pPr>
              <w:pBdr>
                <w:top w:val="nil"/>
                <w:left w:val="nil"/>
                <w:bottom w:val="nil"/>
                <w:right w:val="nil"/>
                <w:between w:val="nil"/>
              </w:pBdr>
              <w:rPr>
                <w:rFonts w:ascii="Arial" w:eastAsia="Arial" w:hAnsi="Arial" w:cs="Arial"/>
                <w:sz w:val="22"/>
                <w:szCs w:val="22"/>
              </w:rPr>
            </w:pPr>
          </w:p>
        </w:tc>
        <w:tc>
          <w:tcPr>
            <w:tcW w:w="525" w:type="dxa"/>
            <w:vMerge/>
            <w:tcBorders>
              <w:left w:val="single" w:sz="4" w:space="0" w:color="000000"/>
              <w:bottom w:val="single" w:sz="4" w:space="0" w:color="000000"/>
              <w:right w:val="single" w:sz="4" w:space="0" w:color="000000"/>
            </w:tcBorders>
            <w:shd w:val="clear" w:color="auto" w:fill="ED7D31"/>
          </w:tcPr>
          <w:p w14:paraId="3CD57EBC" w14:textId="77777777" w:rsidR="00E22262" w:rsidRPr="00986B6E" w:rsidRDefault="00E22262">
            <w:pPr>
              <w:pBdr>
                <w:top w:val="nil"/>
                <w:left w:val="nil"/>
                <w:bottom w:val="nil"/>
                <w:right w:val="nil"/>
                <w:between w:val="nil"/>
              </w:pBdr>
              <w:rPr>
                <w:rFonts w:ascii="Arial" w:eastAsia="Arial" w:hAnsi="Arial" w:cs="Arial"/>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656BBFB2" w14:textId="29A6058E" w:rsidR="00E22262" w:rsidRPr="00986B6E" w:rsidRDefault="00E22262">
            <w:pPr>
              <w:rPr>
                <w:rFonts w:ascii="Arial" w:eastAsia="Arial" w:hAnsi="Arial" w:cs="Arial"/>
                <w:sz w:val="22"/>
                <w:szCs w:val="22"/>
              </w:rPr>
            </w:pPr>
            <w:r w:rsidRPr="00986B6E">
              <w:rPr>
                <w:rFonts w:ascii="Arial" w:eastAsia="Arial" w:hAnsi="Arial" w:cs="Arial"/>
                <w:sz w:val="22"/>
                <w:szCs w:val="22"/>
              </w:rPr>
              <w:t>Permanent or temporary ban</w:t>
            </w:r>
          </w:p>
        </w:tc>
        <w:tc>
          <w:tcPr>
            <w:tcW w:w="8940" w:type="dxa"/>
            <w:tcBorders>
              <w:top w:val="single" w:sz="4" w:space="0" w:color="000000"/>
              <w:left w:val="single" w:sz="4" w:space="0" w:color="000000"/>
              <w:bottom w:val="single" w:sz="4" w:space="0" w:color="000000"/>
              <w:right w:val="single" w:sz="4" w:space="0" w:color="000000"/>
            </w:tcBorders>
          </w:tcPr>
          <w:p w14:paraId="3354405E" w14:textId="77777777" w:rsidR="00E22262" w:rsidRDefault="00E22262">
            <w:pPr>
              <w:rPr>
                <w:rFonts w:ascii="Arial" w:eastAsia="Arial" w:hAnsi="Arial" w:cs="Arial"/>
                <w:sz w:val="22"/>
                <w:szCs w:val="22"/>
              </w:rPr>
            </w:pPr>
            <w:r w:rsidRPr="00986B6E">
              <w:rPr>
                <w:rFonts w:ascii="Arial" w:eastAsia="Arial" w:hAnsi="Arial" w:cs="Arial"/>
                <w:sz w:val="22"/>
                <w:szCs w:val="22"/>
              </w:rPr>
              <w:t>Banning of people can be an appropriate way of removing the risk of harassment, whether in the interim or permanently.</w:t>
            </w:r>
          </w:p>
          <w:p w14:paraId="71A601DA" w14:textId="64EEAC48" w:rsidR="00E22262" w:rsidRPr="00986B6E" w:rsidRDefault="00E22262">
            <w:pPr>
              <w:rPr>
                <w:rFonts w:ascii="Arial" w:eastAsia="Arial" w:hAnsi="Arial" w:cs="Arial"/>
                <w:sz w:val="22"/>
                <w:szCs w:val="22"/>
              </w:rPr>
            </w:pPr>
          </w:p>
        </w:tc>
      </w:tr>
      <w:tr w:rsidR="00790849" w14:paraId="29AD5B7A" w14:textId="77777777" w:rsidTr="00782266">
        <w:trPr>
          <w:trHeight w:val="985"/>
          <w:jc w:val="center"/>
        </w:trPr>
        <w:tc>
          <w:tcPr>
            <w:tcW w:w="1575" w:type="dxa"/>
            <w:vMerge/>
            <w:tcBorders>
              <w:top w:val="single" w:sz="4" w:space="0" w:color="000000"/>
              <w:left w:val="single" w:sz="4" w:space="0" w:color="000000"/>
              <w:bottom w:val="single" w:sz="4" w:space="0" w:color="000000"/>
              <w:right w:val="single" w:sz="4" w:space="0" w:color="000000"/>
            </w:tcBorders>
          </w:tcPr>
          <w:p w14:paraId="2FE2CCE5" w14:textId="77777777" w:rsidR="00790849" w:rsidRPr="00986B6E" w:rsidRDefault="00790849">
            <w:pPr>
              <w:pBdr>
                <w:top w:val="nil"/>
                <w:left w:val="nil"/>
                <w:bottom w:val="nil"/>
                <w:right w:val="nil"/>
                <w:between w:val="nil"/>
              </w:pBdr>
              <w:rPr>
                <w:rFonts w:ascii="Arial" w:eastAsia="Arial" w:hAnsi="Arial" w:cs="Arial"/>
                <w:sz w:val="22"/>
                <w:szCs w:val="22"/>
              </w:rPr>
            </w:pPr>
          </w:p>
        </w:tc>
        <w:tc>
          <w:tcPr>
            <w:tcW w:w="525" w:type="dxa"/>
            <w:vMerge w:val="restart"/>
            <w:tcBorders>
              <w:top w:val="single" w:sz="4" w:space="0" w:color="000000"/>
              <w:left w:val="single" w:sz="4" w:space="0" w:color="000000"/>
              <w:right w:val="single" w:sz="4" w:space="0" w:color="000000"/>
            </w:tcBorders>
            <w:shd w:val="clear" w:color="auto" w:fill="ED7D31"/>
          </w:tcPr>
          <w:p w14:paraId="2ADB39FF" w14:textId="7A6EF402" w:rsidR="00790849" w:rsidRPr="00986B6E" w:rsidRDefault="00790849" w:rsidP="00790849">
            <w:pPr>
              <w:pBdr>
                <w:top w:val="nil"/>
                <w:left w:val="nil"/>
                <w:bottom w:val="nil"/>
                <w:right w:val="nil"/>
                <w:between w:val="nil"/>
              </w:pBdr>
              <w:jc w:val="center"/>
              <w:rPr>
                <w:rFonts w:ascii="Arial" w:eastAsia="Arial" w:hAnsi="Arial" w:cs="Arial"/>
                <w:sz w:val="22"/>
                <w:szCs w:val="22"/>
              </w:rPr>
            </w:pPr>
            <w:r w:rsidRPr="00986B6E">
              <w:rPr>
                <w:rFonts w:ascii="Arial" w:eastAsia="Arial" w:hAnsi="Arial" w:cs="Arial"/>
                <w:sz w:val="22"/>
                <w:szCs w:val="22"/>
              </w:rPr>
              <w:t>3</w:t>
            </w:r>
          </w:p>
        </w:tc>
        <w:tc>
          <w:tcPr>
            <w:tcW w:w="2820" w:type="dxa"/>
            <w:tcBorders>
              <w:top w:val="single" w:sz="4" w:space="0" w:color="000000"/>
              <w:left w:val="single" w:sz="4" w:space="0" w:color="000000"/>
              <w:bottom w:val="single" w:sz="4" w:space="0" w:color="000000"/>
              <w:right w:val="single" w:sz="4" w:space="0" w:color="000000"/>
            </w:tcBorders>
          </w:tcPr>
          <w:p w14:paraId="67BCCD48" w14:textId="77777777" w:rsidR="00790849" w:rsidRPr="00986B6E" w:rsidRDefault="00790849" w:rsidP="00E22262">
            <w:pPr>
              <w:rPr>
                <w:rFonts w:ascii="Arial" w:eastAsia="Arial" w:hAnsi="Arial" w:cs="Arial"/>
                <w:sz w:val="22"/>
                <w:szCs w:val="22"/>
              </w:rPr>
            </w:pPr>
            <w:r w:rsidRPr="00986B6E">
              <w:rPr>
                <w:rFonts w:ascii="Arial" w:eastAsia="Arial" w:hAnsi="Arial" w:cs="Arial"/>
                <w:sz w:val="22"/>
                <w:szCs w:val="22"/>
              </w:rPr>
              <w:t>Tour Expectations</w:t>
            </w:r>
          </w:p>
          <w:p w14:paraId="374CA615" w14:textId="77777777" w:rsidR="00790849" w:rsidRPr="00986B6E" w:rsidRDefault="00790849">
            <w:pPr>
              <w:rPr>
                <w:rFonts w:ascii="Arial" w:eastAsia="Arial" w:hAnsi="Arial" w:cs="Arial"/>
                <w:sz w:val="22"/>
                <w:szCs w:val="22"/>
              </w:rPr>
            </w:pPr>
          </w:p>
        </w:tc>
        <w:tc>
          <w:tcPr>
            <w:tcW w:w="8940" w:type="dxa"/>
            <w:tcBorders>
              <w:top w:val="single" w:sz="4" w:space="0" w:color="000000"/>
              <w:left w:val="single" w:sz="4" w:space="0" w:color="000000"/>
              <w:bottom w:val="single" w:sz="4" w:space="0" w:color="000000"/>
              <w:right w:val="single" w:sz="4" w:space="0" w:color="000000"/>
            </w:tcBorders>
          </w:tcPr>
          <w:p w14:paraId="09E70698" w14:textId="77777777" w:rsidR="00790849" w:rsidRPr="00986B6E" w:rsidRDefault="00790849" w:rsidP="00E22262">
            <w:pPr>
              <w:rPr>
                <w:rFonts w:ascii="Arial" w:eastAsia="Arial" w:hAnsi="Arial" w:cs="Arial"/>
                <w:sz w:val="22"/>
                <w:szCs w:val="22"/>
              </w:rPr>
            </w:pPr>
            <w:r w:rsidRPr="00986B6E">
              <w:rPr>
                <w:rFonts w:ascii="Arial" w:eastAsia="Arial" w:hAnsi="Arial" w:cs="Arial"/>
                <w:sz w:val="22"/>
                <w:szCs w:val="22"/>
              </w:rPr>
              <w:t>A pre-tour email can be sent to the full tour party prior to a tour starting. This can include a briefing around expectations, touring policies, and code of conduct, clearly outlining sexual harassment.</w:t>
            </w:r>
          </w:p>
          <w:p w14:paraId="128C412F" w14:textId="77777777" w:rsidR="00790849" w:rsidRPr="00986B6E" w:rsidRDefault="00790849">
            <w:pPr>
              <w:rPr>
                <w:rFonts w:ascii="Arial" w:eastAsia="Arial" w:hAnsi="Arial" w:cs="Arial"/>
                <w:sz w:val="22"/>
                <w:szCs w:val="22"/>
              </w:rPr>
            </w:pPr>
          </w:p>
        </w:tc>
      </w:tr>
      <w:tr w:rsidR="00790849" w14:paraId="7D84AF8C" w14:textId="77777777" w:rsidTr="00782266">
        <w:trPr>
          <w:trHeight w:val="673"/>
          <w:jc w:val="center"/>
        </w:trPr>
        <w:tc>
          <w:tcPr>
            <w:tcW w:w="1575" w:type="dxa"/>
            <w:vMerge/>
            <w:tcBorders>
              <w:top w:val="single" w:sz="4" w:space="0" w:color="000000"/>
              <w:left w:val="single" w:sz="4" w:space="0" w:color="000000"/>
              <w:bottom w:val="single" w:sz="4" w:space="0" w:color="000000"/>
              <w:right w:val="single" w:sz="4" w:space="0" w:color="000000"/>
            </w:tcBorders>
          </w:tcPr>
          <w:p w14:paraId="27F81638" w14:textId="77777777" w:rsidR="00790849" w:rsidRPr="00986B6E" w:rsidRDefault="00790849">
            <w:pPr>
              <w:pBdr>
                <w:top w:val="nil"/>
                <w:left w:val="nil"/>
                <w:bottom w:val="nil"/>
                <w:right w:val="nil"/>
                <w:between w:val="nil"/>
              </w:pBdr>
              <w:rPr>
                <w:rFonts w:ascii="Arial" w:eastAsia="Arial" w:hAnsi="Arial" w:cs="Arial"/>
                <w:sz w:val="22"/>
                <w:szCs w:val="22"/>
              </w:rPr>
            </w:pPr>
          </w:p>
        </w:tc>
        <w:tc>
          <w:tcPr>
            <w:tcW w:w="525" w:type="dxa"/>
            <w:vMerge/>
            <w:tcBorders>
              <w:left w:val="single" w:sz="4" w:space="0" w:color="000000"/>
              <w:right w:val="single" w:sz="4" w:space="0" w:color="000000"/>
            </w:tcBorders>
            <w:shd w:val="clear" w:color="auto" w:fill="ED7D31"/>
          </w:tcPr>
          <w:p w14:paraId="73793151" w14:textId="14076308" w:rsidR="00790849" w:rsidRPr="00986B6E" w:rsidRDefault="00790849" w:rsidP="00782266">
            <w:pPr>
              <w:pBdr>
                <w:top w:val="nil"/>
                <w:left w:val="nil"/>
                <w:bottom w:val="nil"/>
                <w:right w:val="nil"/>
                <w:between w:val="nil"/>
              </w:pBdr>
              <w:rPr>
                <w:rFonts w:ascii="Arial" w:eastAsia="Arial" w:hAnsi="Arial" w:cs="Arial"/>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1C306602" w14:textId="77777777" w:rsidR="00790849" w:rsidRPr="00986B6E" w:rsidRDefault="00790849" w:rsidP="00E22262">
            <w:pPr>
              <w:rPr>
                <w:rFonts w:ascii="Arial" w:eastAsia="Arial" w:hAnsi="Arial" w:cs="Arial"/>
                <w:sz w:val="22"/>
                <w:szCs w:val="22"/>
              </w:rPr>
            </w:pPr>
            <w:r w:rsidRPr="00986B6E">
              <w:rPr>
                <w:rFonts w:ascii="Arial" w:eastAsia="Arial" w:hAnsi="Arial" w:cs="Arial"/>
                <w:sz w:val="22"/>
                <w:szCs w:val="22"/>
              </w:rPr>
              <w:t>Briefing</w:t>
            </w:r>
          </w:p>
          <w:p w14:paraId="0B65F281" w14:textId="77777777" w:rsidR="00790849" w:rsidRPr="00986B6E" w:rsidRDefault="00790849">
            <w:pPr>
              <w:rPr>
                <w:rFonts w:ascii="Arial" w:eastAsia="Arial" w:hAnsi="Arial" w:cs="Arial"/>
                <w:sz w:val="22"/>
                <w:szCs w:val="22"/>
              </w:rPr>
            </w:pPr>
          </w:p>
        </w:tc>
        <w:tc>
          <w:tcPr>
            <w:tcW w:w="8940" w:type="dxa"/>
            <w:tcBorders>
              <w:top w:val="single" w:sz="4" w:space="0" w:color="000000"/>
              <w:left w:val="single" w:sz="4" w:space="0" w:color="000000"/>
              <w:bottom w:val="single" w:sz="4" w:space="0" w:color="000000"/>
              <w:right w:val="single" w:sz="4" w:space="0" w:color="000000"/>
            </w:tcBorders>
          </w:tcPr>
          <w:p w14:paraId="5B9753F7" w14:textId="77777777" w:rsidR="00790849" w:rsidRDefault="00790849">
            <w:pPr>
              <w:rPr>
                <w:rFonts w:ascii="Arial" w:eastAsia="Arial" w:hAnsi="Arial" w:cs="Arial"/>
                <w:sz w:val="22"/>
                <w:szCs w:val="22"/>
              </w:rPr>
            </w:pPr>
            <w:r w:rsidRPr="00986B6E">
              <w:rPr>
                <w:rFonts w:ascii="Arial" w:eastAsia="Arial" w:hAnsi="Arial" w:cs="Arial"/>
                <w:sz w:val="22"/>
                <w:szCs w:val="22"/>
              </w:rPr>
              <w:t>A pre-tour briefing can establish clear touring expectations and reporting channels, this is a great time to raise any risks or concerns that might be present or need addressing.</w:t>
            </w:r>
          </w:p>
          <w:p w14:paraId="6114FEED" w14:textId="0FD78F0B" w:rsidR="00790849" w:rsidRPr="00986B6E" w:rsidRDefault="00790849">
            <w:pPr>
              <w:rPr>
                <w:rFonts w:ascii="Arial" w:eastAsia="Arial" w:hAnsi="Arial" w:cs="Arial"/>
                <w:sz w:val="22"/>
                <w:szCs w:val="22"/>
              </w:rPr>
            </w:pPr>
          </w:p>
        </w:tc>
      </w:tr>
      <w:tr w:rsidR="00790849" w14:paraId="5442BE73" w14:textId="77777777" w:rsidTr="00782266">
        <w:trPr>
          <w:trHeight w:val="985"/>
          <w:jc w:val="center"/>
        </w:trPr>
        <w:tc>
          <w:tcPr>
            <w:tcW w:w="1575" w:type="dxa"/>
            <w:vMerge/>
            <w:tcBorders>
              <w:top w:val="single" w:sz="4" w:space="0" w:color="000000"/>
              <w:left w:val="single" w:sz="4" w:space="0" w:color="000000"/>
              <w:bottom w:val="single" w:sz="4" w:space="0" w:color="000000"/>
              <w:right w:val="single" w:sz="4" w:space="0" w:color="000000"/>
            </w:tcBorders>
          </w:tcPr>
          <w:p w14:paraId="000000B2" w14:textId="77777777" w:rsidR="00790849" w:rsidRPr="00986B6E" w:rsidRDefault="00790849">
            <w:pPr>
              <w:pBdr>
                <w:top w:val="nil"/>
                <w:left w:val="nil"/>
                <w:bottom w:val="nil"/>
                <w:right w:val="nil"/>
                <w:between w:val="nil"/>
              </w:pBdr>
              <w:rPr>
                <w:rFonts w:ascii="Arial" w:eastAsia="Arial" w:hAnsi="Arial" w:cs="Arial"/>
                <w:sz w:val="22"/>
                <w:szCs w:val="22"/>
              </w:rPr>
            </w:pPr>
          </w:p>
        </w:tc>
        <w:tc>
          <w:tcPr>
            <w:tcW w:w="525" w:type="dxa"/>
            <w:vMerge/>
            <w:tcBorders>
              <w:left w:val="single" w:sz="4" w:space="0" w:color="000000"/>
              <w:bottom w:val="single" w:sz="4" w:space="0" w:color="000000"/>
              <w:right w:val="single" w:sz="4" w:space="0" w:color="000000"/>
            </w:tcBorders>
            <w:shd w:val="clear" w:color="auto" w:fill="ED7D31"/>
          </w:tcPr>
          <w:p w14:paraId="000000B3" w14:textId="48281FCE" w:rsidR="00790849" w:rsidRPr="00986B6E" w:rsidRDefault="00790849">
            <w:pPr>
              <w:pBdr>
                <w:top w:val="nil"/>
                <w:left w:val="nil"/>
                <w:bottom w:val="nil"/>
                <w:right w:val="nil"/>
                <w:between w:val="nil"/>
              </w:pBdr>
              <w:rPr>
                <w:rFonts w:ascii="Arial" w:eastAsia="Arial" w:hAnsi="Arial" w:cs="Arial"/>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000000BC" w14:textId="77777777" w:rsidR="00790849" w:rsidRPr="00986B6E" w:rsidRDefault="00790849">
            <w:pPr>
              <w:rPr>
                <w:rFonts w:ascii="Arial" w:eastAsia="Arial" w:hAnsi="Arial" w:cs="Arial"/>
                <w:sz w:val="22"/>
                <w:szCs w:val="22"/>
              </w:rPr>
            </w:pPr>
            <w:r w:rsidRPr="00986B6E">
              <w:rPr>
                <w:rFonts w:ascii="Arial" w:eastAsia="Arial" w:hAnsi="Arial" w:cs="Arial"/>
                <w:sz w:val="22"/>
                <w:szCs w:val="22"/>
              </w:rPr>
              <w:t>Accommodation</w:t>
            </w:r>
          </w:p>
        </w:tc>
        <w:tc>
          <w:tcPr>
            <w:tcW w:w="8940" w:type="dxa"/>
            <w:tcBorders>
              <w:top w:val="single" w:sz="4" w:space="0" w:color="000000"/>
              <w:left w:val="single" w:sz="4" w:space="0" w:color="000000"/>
              <w:bottom w:val="single" w:sz="4" w:space="0" w:color="000000"/>
              <w:right w:val="single" w:sz="4" w:space="0" w:color="000000"/>
            </w:tcBorders>
          </w:tcPr>
          <w:p w14:paraId="71DD49F1" w14:textId="77777777" w:rsidR="00790849" w:rsidRDefault="00790849">
            <w:pPr>
              <w:rPr>
                <w:rFonts w:ascii="Arial" w:eastAsia="Arial" w:hAnsi="Arial" w:cs="Arial"/>
                <w:sz w:val="22"/>
                <w:szCs w:val="22"/>
              </w:rPr>
            </w:pPr>
            <w:r w:rsidRPr="00986B6E">
              <w:rPr>
                <w:rFonts w:ascii="Arial" w:eastAsia="Arial" w:hAnsi="Arial" w:cs="Arial"/>
                <w:sz w:val="22"/>
                <w:szCs w:val="22"/>
              </w:rPr>
              <w:t>When making accommodation arrangements (either booking yourself or communicating your needs to a promoter), ensure that consideration is given to individual safety and comfort levels of the entire tour party. For example, room shares may pose a risk of sexual harassment. Consider engaging with the team when making these arrangements to gain a better understanding of what people require to ensure they feel safe on tour.</w:t>
            </w:r>
          </w:p>
          <w:p w14:paraId="000000C1" w14:textId="577D02B2" w:rsidR="00790849" w:rsidRPr="00986B6E" w:rsidRDefault="00790849">
            <w:pPr>
              <w:rPr>
                <w:rFonts w:ascii="Arial" w:eastAsia="Arial" w:hAnsi="Arial" w:cs="Arial"/>
                <w:sz w:val="22"/>
                <w:szCs w:val="22"/>
              </w:rPr>
            </w:pPr>
          </w:p>
        </w:tc>
      </w:tr>
    </w:tbl>
    <w:p w14:paraId="000000C2" w14:textId="77777777" w:rsidR="002A7C39" w:rsidRDefault="002A7C39">
      <w:pPr>
        <w:pBdr>
          <w:top w:val="nil"/>
          <w:left w:val="nil"/>
          <w:bottom w:val="nil"/>
          <w:right w:val="nil"/>
          <w:between w:val="nil"/>
        </w:pBdr>
        <w:rPr>
          <w:rFonts w:ascii="Arial" w:eastAsia="Arial" w:hAnsi="Arial" w:cs="Arial"/>
          <w:color w:val="262626"/>
          <w:sz w:val="20"/>
          <w:szCs w:val="20"/>
        </w:rPr>
      </w:pPr>
    </w:p>
    <w:p w14:paraId="000000C3" w14:textId="77777777" w:rsidR="002A7C39" w:rsidRPr="00510D8D" w:rsidRDefault="00544F1B">
      <w:pPr>
        <w:pBdr>
          <w:top w:val="nil"/>
          <w:left w:val="nil"/>
          <w:bottom w:val="nil"/>
          <w:right w:val="nil"/>
          <w:between w:val="nil"/>
        </w:pBdr>
        <w:rPr>
          <w:rFonts w:ascii="Arial" w:eastAsia="Arial" w:hAnsi="Arial" w:cs="Arial"/>
          <w:sz w:val="22"/>
          <w:szCs w:val="22"/>
        </w:rPr>
      </w:pPr>
      <w:r w:rsidRPr="00510D8D">
        <w:rPr>
          <w:rFonts w:ascii="Arial" w:eastAsia="Arial" w:hAnsi="Arial" w:cs="Arial"/>
          <w:sz w:val="22"/>
          <w:szCs w:val="22"/>
        </w:rPr>
        <w:t>Establishing a safe workplace is an ongoing system, whether it’s establishing promoter expectations, looking after staff who work for an artist or protecting other people in an artist’s work space. An artist has equal influence in many areas of a show, however early discussions with promoters is important when establishing a shared approach, this fosters a positive setting and collective approach across areas. When unsure, contact a health and safety consultant for advice.</w:t>
      </w:r>
    </w:p>
    <w:p w14:paraId="000000C4" w14:textId="77777777" w:rsidR="002A7C39" w:rsidRPr="00510D8D" w:rsidRDefault="002A7C39">
      <w:pPr>
        <w:pBdr>
          <w:top w:val="nil"/>
          <w:left w:val="nil"/>
          <w:bottom w:val="nil"/>
          <w:right w:val="nil"/>
          <w:between w:val="nil"/>
        </w:pBdr>
        <w:rPr>
          <w:rFonts w:ascii="Arial" w:eastAsia="Arial" w:hAnsi="Arial" w:cs="Arial"/>
          <w:sz w:val="22"/>
          <w:szCs w:val="22"/>
        </w:rPr>
      </w:pPr>
    </w:p>
    <w:p w14:paraId="000000C5" w14:textId="06D76908" w:rsidR="002A7C39" w:rsidRDefault="00544F1B">
      <w:pPr>
        <w:rPr>
          <w:rFonts w:ascii="Arial" w:eastAsia="Arial" w:hAnsi="Arial" w:cs="Arial"/>
          <w:color w:val="262626"/>
          <w:sz w:val="22"/>
          <w:szCs w:val="22"/>
        </w:rPr>
      </w:pPr>
      <w:r w:rsidRPr="00510D8D">
        <w:rPr>
          <w:rFonts w:ascii="Arial" w:eastAsia="Arial" w:hAnsi="Arial" w:cs="Arial"/>
          <w:sz w:val="22"/>
          <w:szCs w:val="22"/>
        </w:rPr>
        <w:t xml:space="preserve">If harassment happens in your workplace, </w:t>
      </w:r>
      <w:r w:rsidR="00E95168">
        <w:rPr>
          <w:rFonts w:ascii="Arial" w:eastAsia="Arial" w:hAnsi="Arial" w:cs="Arial"/>
          <w:sz w:val="22"/>
          <w:szCs w:val="22"/>
        </w:rPr>
        <w:t xml:space="preserve">respond </w:t>
      </w:r>
      <w:r w:rsidRPr="00510D8D">
        <w:rPr>
          <w:rFonts w:ascii="Arial" w:eastAsia="Arial" w:hAnsi="Arial" w:cs="Arial"/>
          <w:sz w:val="22"/>
          <w:szCs w:val="22"/>
        </w:rPr>
        <w:t xml:space="preserve">using the </w:t>
      </w:r>
      <w:r w:rsidR="00E95168">
        <w:rPr>
          <w:rFonts w:ascii="Arial" w:eastAsia="Arial" w:hAnsi="Arial" w:cs="Arial"/>
          <w:sz w:val="22"/>
          <w:szCs w:val="22"/>
        </w:rPr>
        <w:t xml:space="preserve">processes set out </w:t>
      </w:r>
      <w:r w:rsidR="00510D8D" w:rsidRPr="00510D8D">
        <w:rPr>
          <w:rFonts w:ascii="Arial" w:eastAsia="Arial" w:hAnsi="Arial" w:cs="Arial"/>
          <w:sz w:val="22"/>
          <w:szCs w:val="22"/>
        </w:rPr>
        <w:t xml:space="preserve">in your </w:t>
      </w:r>
      <w:r w:rsidR="00510D8D" w:rsidRPr="00510D8D">
        <w:rPr>
          <w:rFonts w:ascii="Arial" w:hAnsi="Arial" w:cs="Arial"/>
          <w:sz w:val="22"/>
          <w:szCs w:val="22"/>
        </w:rPr>
        <w:t xml:space="preserve">sexual harassment </w:t>
      </w:r>
      <w:r w:rsidRPr="00510D8D">
        <w:rPr>
          <w:rFonts w:ascii="Arial" w:eastAsia="Arial" w:hAnsi="Arial" w:cs="Arial"/>
          <w:sz w:val="22"/>
          <w:szCs w:val="22"/>
        </w:rPr>
        <w:t xml:space="preserve">policy and establish whether additional control measures need implementing to reduce the risk of future harassment. All duty of care must be </w:t>
      </w:r>
      <w:sdt>
        <w:sdtPr>
          <w:tag w:val="goog_rdk_4"/>
          <w:id w:val="1070935446"/>
        </w:sdtPr>
        <w:sdtEndPr/>
        <w:sdtContent>
          <w:r w:rsidRPr="00510D8D">
            <w:rPr>
              <w:rFonts w:ascii="Arial" w:eastAsia="Arial" w:hAnsi="Arial" w:cs="Arial"/>
              <w:sz w:val="22"/>
              <w:szCs w:val="22"/>
            </w:rPr>
            <w:t xml:space="preserve">taken </w:t>
          </w:r>
        </w:sdtContent>
      </w:sdt>
      <w:r w:rsidRPr="00510D8D">
        <w:rPr>
          <w:rFonts w:ascii="Arial" w:eastAsia="Arial" w:hAnsi="Arial" w:cs="Arial"/>
          <w:sz w:val="22"/>
          <w:szCs w:val="22"/>
        </w:rPr>
        <w:t>when removing any person from a workplace or event. When someone has been harmed, ensure follow up contact is carried out to ensure the safety and wellbeing of the person harmed.</w:t>
      </w:r>
    </w:p>
    <w:p w14:paraId="000000C6" w14:textId="77777777" w:rsidR="002A7C39" w:rsidRDefault="002A7C39">
      <w:pPr>
        <w:rPr>
          <w:rFonts w:ascii="Arial" w:eastAsia="Arial" w:hAnsi="Arial" w:cs="Arial"/>
          <w:color w:val="262626"/>
          <w:sz w:val="22"/>
          <w:szCs w:val="22"/>
        </w:rPr>
      </w:pPr>
    </w:p>
    <w:p w14:paraId="187974BE" w14:textId="77777777" w:rsidR="00790849" w:rsidRDefault="00790849">
      <w:pPr>
        <w:rPr>
          <w:rFonts w:ascii="Arial" w:eastAsia="Arial" w:hAnsi="Arial" w:cs="Arial"/>
          <w:b/>
          <w:color w:val="000000"/>
        </w:rPr>
      </w:pPr>
      <w:bookmarkStart w:id="0" w:name="_Hlk89430126"/>
      <w:r>
        <w:rPr>
          <w:rFonts w:ascii="Arial" w:eastAsia="Arial" w:hAnsi="Arial" w:cs="Arial"/>
          <w:b/>
          <w:color w:val="000000"/>
        </w:rPr>
        <w:br w:type="page"/>
      </w:r>
    </w:p>
    <w:p w14:paraId="000000C7" w14:textId="117033A1" w:rsidR="002A7C39" w:rsidRDefault="00544F1B">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Hierarchy of Control</w:t>
      </w:r>
    </w:p>
    <w:p w14:paraId="000000C8" w14:textId="1B6CCD4C" w:rsidR="002A7C39" w:rsidRDefault="002A7C39">
      <w:pPr>
        <w:pBdr>
          <w:top w:val="nil"/>
          <w:left w:val="nil"/>
          <w:bottom w:val="nil"/>
          <w:right w:val="nil"/>
          <w:between w:val="nil"/>
        </w:pBdr>
        <w:rPr>
          <w:rFonts w:ascii="Arial" w:eastAsia="Arial" w:hAnsi="Arial" w:cs="Arial"/>
          <w:color w:val="000000"/>
          <w:sz w:val="8"/>
          <w:szCs w:val="8"/>
        </w:rPr>
      </w:pPr>
    </w:p>
    <w:p w14:paraId="380CAF1B" w14:textId="77777777" w:rsidR="00997566" w:rsidRDefault="00997566">
      <w:pPr>
        <w:pBdr>
          <w:top w:val="nil"/>
          <w:left w:val="nil"/>
          <w:bottom w:val="nil"/>
          <w:right w:val="nil"/>
          <w:between w:val="nil"/>
        </w:pBdr>
        <w:rPr>
          <w:rFonts w:ascii="Arial" w:eastAsia="Arial" w:hAnsi="Arial" w:cs="Arial"/>
          <w:color w:val="000000"/>
          <w:sz w:val="8"/>
          <w:szCs w:val="8"/>
        </w:rPr>
      </w:pPr>
    </w:p>
    <w:tbl>
      <w:tblPr>
        <w:tblStyle w:val="a9"/>
        <w:tblW w:w="10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6210"/>
        <w:gridCol w:w="270"/>
        <w:gridCol w:w="270"/>
        <w:gridCol w:w="3600"/>
      </w:tblGrid>
      <w:tr w:rsidR="002A7C39" w14:paraId="18C2A3F1" w14:textId="77777777">
        <w:trPr>
          <w:trHeight w:val="220"/>
        </w:trPr>
        <w:tc>
          <w:tcPr>
            <w:tcW w:w="6210" w:type="dxa"/>
            <w:shd w:val="clear" w:color="auto" w:fill="D0CECE"/>
          </w:tcPr>
          <w:p w14:paraId="000000C9" w14:textId="77777777" w:rsidR="002A7C39" w:rsidRDefault="00544F1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Eliminate:</w:t>
            </w:r>
          </w:p>
        </w:tc>
        <w:tc>
          <w:tcPr>
            <w:tcW w:w="270" w:type="dxa"/>
            <w:shd w:val="clear" w:color="auto" w:fill="D0CECE"/>
          </w:tcPr>
          <w:p w14:paraId="000000CA" w14:textId="77777777" w:rsidR="002A7C39" w:rsidRDefault="002A7C39">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000000CB" w14:textId="77777777" w:rsidR="002A7C39" w:rsidRDefault="002A7C39">
            <w:pPr>
              <w:pBdr>
                <w:top w:val="nil"/>
                <w:left w:val="nil"/>
                <w:bottom w:val="nil"/>
                <w:right w:val="nil"/>
                <w:between w:val="nil"/>
              </w:pBdr>
              <w:rPr>
                <w:rFonts w:ascii="Arial" w:eastAsia="Arial" w:hAnsi="Arial" w:cs="Arial"/>
                <w:color w:val="000000"/>
                <w:sz w:val="20"/>
                <w:szCs w:val="20"/>
              </w:rPr>
            </w:pPr>
          </w:p>
        </w:tc>
        <w:tc>
          <w:tcPr>
            <w:tcW w:w="3600" w:type="dxa"/>
            <w:vMerge w:val="restart"/>
            <w:shd w:val="clear" w:color="auto" w:fill="D0CECE"/>
          </w:tcPr>
          <w:p w14:paraId="000000CC" w14:textId="77777777" w:rsidR="002A7C39" w:rsidRDefault="002A7C39">
            <w:pPr>
              <w:jc w:val="center"/>
              <w:rPr>
                <w:rFonts w:ascii="Arial" w:eastAsia="Arial" w:hAnsi="Arial" w:cs="Arial"/>
                <w:sz w:val="20"/>
                <w:szCs w:val="20"/>
              </w:rPr>
            </w:pPr>
          </w:p>
          <w:p w14:paraId="000000CD" w14:textId="77777777" w:rsidR="002A7C39" w:rsidRDefault="002A7C39">
            <w:pPr>
              <w:jc w:val="center"/>
              <w:rPr>
                <w:rFonts w:ascii="Arial" w:eastAsia="Arial" w:hAnsi="Arial" w:cs="Arial"/>
                <w:b/>
                <w:sz w:val="20"/>
                <w:szCs w:val="20"/>
              </w:rPr>
            </w:pPr>
          </w:p>
          <w:p w14:paraId="000000CE" w14:textId="77777777" w:rsidR="002A7C39" w:rsidRDefault="00544F1B">
            <w:pPr>
              <w:jc w:val="center"/>
              <w:rPr>
                <w:rFonts w:ascii="Arial" w:eastAsia="Arial" w:hAnsi="Arial" w:cs="Arial"/>
                <w:sz w:val="20"/>
                <w:szCs w:val="20"/>
              </w:rPr>
            </w:pPr>
            <w:r>
              <w:rPr>
                <w:rFonts w:ascii="Arial" w:eastAsia="Arial" w:hAnsi="Arial" w:cs="Arial"/>
                <w:b/>
                <w:sz w:val="20"/>
                <w:szCs w:val="20"/>
              </w:rPr>
              <w:t>Most effective methods</w:t>
            </w:r>
          </w:p>
          <w:p w14:paraId="000000CF" w14:textId="77777777" w:rsidR="002A7C39" w:rsidRDefault="002A7C39">
            <w:pPr>
              <w:jc w:val="center"/>
              <w:rPr>
                <w:rFonts w:ascii="Arial" w:eastAsia="Arial" w:hAnsi="Arial" w:cs="Arial"/>
                <w:sz w:val="20"/>
                <w:szCs w:val="20"/>
              </w:rPr>
            </w:pPr>
          </w:p>
          <w:p w14:paraId="000000D0" w14:textId="63031923" w:rsidR="002A7C39" w:rsidRDefault="007E3552">
            <w:pPr>
              <w:jc w:val="cente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8E85139" wp14:editId="7D6435E0">
                      <wp:extent cx="0" cy="2543175"/>
                      <wp:effectExtent l="76200" t="0" r="57150" b="47625"/>
                      <wp:docPr id="1" name="Straight Arrow Connector 1"/>
                      <wp:cNvGraphicFramePr/>
                      <a:graphic xmlns:a="http://schemas.openxmlformats.org/drawingml/2006/main">
                        <a:graphicData uri="http://schemas.microsoft.com/office/word/2010/wordprocessingShape">
                          <wps:wsp>
                            <wps:cNvCnPr/>
                            <wps:spPr>
                              <a:xfrm>
                                <a:off x="0" y="0"/>
                                <a:ext cx="0" cy="2543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w:pict>
                    <v:shapetype w14:anchorId="55A02390" id="_x0000_t32" coordsize="21600,21600" o:spt="32" o:oned="t" path="m,l21600,21600e" filled="f">
                      <v:path arrowok="t" fillok="f" o:connecttype="none"/>
                      <o:lock v:ext="edit" shapetype="t"/>
                    </v:shapetype>
                    <v:shape id="Straight Arrow Connector 1" o:spid="_x0000_s1026" type="#_x0000_t32" style="width:0;height:200.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" strokecolor="black [3213]" strokeweight=".5pt">
                      <v:stroke endarrow="block" joinstyle="miter"/>
                      <w10:anchorlock/>
                    </v:shape>
                  </w:pict>
                </mc:Fallback>
              </mc:AlternateContent>
            </w:r>
          </w:p>
          <w:p w14:paraId="000000D1" w14:textId="77777777" w:rsidR="002A7C39" w:rsidRDefault="002A7C39">
            <w:pPr>
              <w:jc w:val="center"/>
              <w:rPr>
                <w:rFonts w:ascii="Arial" w:eastAsia="Arial" w:hAnsi="Arial" w:cs="Arial"/>
                <w:sz w:val="20"/>
                <w:szCs w:val="20"/>
              </w:rPr>
            </w:pPr>
          </w:p>
          <w:p w14:paraId="000000D2" w14:textId="77777777" w:rsidR="002A7C39" w:rsidRDefault="00544F1B">
            <w:pPr>
              <w:jc w:val="center"/>
              <w:rPr>
                <w:rFonts w:ascii="Arial" w:eastAsia="Arial" w:hAnsi="Arial" w:cs="Arial"/>
                <w:sz w:val="20"/>
                <w:szCs w:val="20"/>
              </w:rPr>
            </w:pPr>
            <w:r>
              <w:rPr>
                <w:rFonts w:ascii="Arial" w:eastAsia="Arial" w:hAnsi="Arial" w:cs="Arial"/>
                <w:b/>
                <w:sz w:val="20"/>
                <w:szCs w:val="20"/>
              </w:rPr>
              <w:t>Least effective methods</w:t>
            </w:r>
          </w:p>
        </w:tc>
      </w:tr>
      <w:tr w:rsidR="002A7C39" w14:paraId="3035E619" w14:textId="77777777">
        <w:trPr>
          <w:trHeight w:val="1095"/>
        </w:trPr>
        <w:tc>
          <w:tcPr>
            <w:tcW w:w="6210" w:type="dxa"/>
            <w:shd w:val="clear" w:color="auto" w:fill="D0CECE"/>
          </w:tcPr>
          <w:p w14:paraId="000000D3" w14:textId="77777777" w:rsidR="002A7C39" w:rsidRDefault="002A7C39">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a"/>
              <w:tblW w:w="5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5"/>
              <w:gridCol w:w="1740"/>
            </w:tblGrid>
            <w:tr w:rsidR="002A7C39" w14:paraId="1B2687D6" w14:textId="77777777">
              <w:trPr>
                <w:trHeight w:val="554"/>
              </w:trPr>
              <w:tc>
                <w:tcPr>
                  <w:tcW w:w="4215" w:type="dxa"/>
                  <w:shd w:val="clear" w:color="auto" w:fill="92D050"/>
                </w:tcPr>
                <w:p w14:paraId="000000D4" w14:textId="77777777" w:rsidR="002A7C39" w:rsidRDefault="00544F1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1. Eliminate </w:t>
                  </w:r>
                  <w:sdt>
                    <w:sdtPr>
                      <w:tag w:val="goog_rdk_5"/>
                      <w:id w:val="-63965413"/>
                    </w:sdtPr>
                    <w:sdtEndPr/>
                    <w:sdtContent>
                      <w:r>
                        <w:rPr>
                          <w:rFonts w:ascii="Arial" w:eastAsia="Arial" w:hAnsi="Arial" w:cs="Arial"/>
                          <w:b/>
                          <w:color w:val="000000"/>
                          <w:sz w:val="20"/>
                          <w:szCs w:val="20"/>
                        </w:rPr>
                        <w:t xml:space="preserve">sexual </w:t>
                      </w:r>
                    </w:sdtContent>
                  </w:sdt>
                  <w:r>
                    <w:rPr>
                      <w:rFonts w:ascii="Arial" w:eastAsia="Arial" w:hAnsi="Arial" w:cs="Arial"/>
                      <w:b/>
                      <w:color w:val="000000"/>
                      <w:sz w:val="20"/>
                      <w:szCs w:val="20"/>
                    </w:rPr>
                    <w:t>harassment</w:t>
                  </w:r>
                </w:p>
                <w:p w14:paraId="000000D5" w14:textId="77777777" w:rsidR="002A7C39" w:rsidRDefault="00544F1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Remove it completely from the workplace </w:t>
                  </w:r>
                </w:p>
                <w:p w14:paraId="000000D6" w14:textId="77777777" w:rsidR="002A7C39" w:rsidRDefault="00544F1B">
                  <w:pPr>
                    <w:pBdr>
                      <w:top w:val="nil"/>
                      <w:left w:val="nil"/>
                      <w:bottom w:val="nil"/>
                      <w:right w:val="nil"/>
                      <w:between w:val="nil"/>
                    </w:pBdr>
                    <w:rPr>
                      <w:rFonts w:ascii="Arial" w:eastAsia="Arial" w:hAnsi="Arial" w:cs="Arial"/>
                      <w:color w:val="000000"/>
                      <w:sz w:val="20"/>
                      <w:szCs w:val="20"/>
                    </w:rPr>
                  </w:pPr>
                  <w:r>
                    <w:rPr>
                      <w:rFonts w:ascii="Arial" w:eastAsia="Arial" w:hAnsi="Arial" w:cs="Arial"/>
                      <w:i/>
                      <w:color w:val="000000"/>
                      <w:sz w:val="20"/>
                      <w:szCs w:val="20"/>
                    </w:rPr>
                    <w:t>e.g. Permanent ban</w:t>
                  </w:r>
                </w:p>
              </w:tc>
              <w:tc>
                <w:tcPr>
                  <w:tcW w:w="1740" w:type="dxa"/>
                  <w:shd w:val="clear" w:color="auto" w:fill="92D050"/>
                </w:tcPr>
                <w:p w14:paraId="000000D7" w14:textId="77777777" w:rsidR="002A7C39" w:rsidRDefault="00544F1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this isn’t possible then….</w:t>
                  </w:r>
                </w:p>
              </w:tc>
            </w:tr>
          </w:tbl>
          <w:p w14:paraId="000000D8" w14:textId="77777777" w:rsidR="002A7C39" w:rsidRDefault="002A7C39">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000000D9" w14:textId="77777777" w:rsidR="002A7C39" w:rsidRDefault="002A7C39">
            <w:pPr>
              <w:pBdr>
                <w:top w:val="nil"/>
                <w:left w:val="nil"/>
                <w:bottom w:val="nil"/>
                <w:right w:val="nil"/>
                <w:between w:val="nil"/>
              </w:pBdr>
              <w:rPr>
                <w:rFonts w:ascii="Arial" w:eastAsia="Arial" w:hAnsi="Arial" w:cs="Arial"/>
                <w:color w:val="000000"/>
                <w:sz w:val="20"/>
                <w:szCs w:val="20"/>
              </w:rPr>
            </w:pPr>
          </w:p>
          <w:p w14:paraId="000000DA" w14:textId="77777777" w:rsidR="002A7C39" w:rsidRDefault="002A7C39">
            <w:pPr>
              <w:pBdr>
                <w:top w:val="nil"/>
                <w:left w:val="nil"/>
                <w:bottom w:val="nil"/>
                <w:right w:val="nil"/>
                <w:between w:val="nil"/>
              </w:pBdr>
              <w:rPr>
                <w:rFonts w:ascii="Arial" w:eastAsia="Arial" w:hAnsi="Arial" w:cs="Arial"/>
                <w:color w:val="000000"/>
                <w:sz w:val="20"/>
                <w:szCs w:val="20"/>
              </w:rPr>
            </w:pPr>
          </w:p>
          <w:p w14:paraId="000000DB" w14:textId="77777777" w:rsidR="002A7C39" w:rsidRDefault="002A7C39">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000000DC" w14:textId="77777777" w:rsidR="002A7C39" w:rsidRDefault="002A7C39">
            <w:pPr>
              <w:pBdr>
                <w:top w:val="nil"/>
                <w:left w:val="nil"/>
                <w:bottom w:val="nil"/>
                <w:right w:val="nil"/>
                <w:between w:val="nil"/>
              </w:pBdr>
              <w:rPr>
                <w:rFonts w:ascii="Arial" w:eastAsia="Arial" w:hAnsi="Arial" w:cs="Arial"/>
                <w:color w:val="000000"/>
                <w:sz w:val="20"/>
                <w:szCs w:val="20"/>
              </w:rPr>
            </w:pPr>
          </w:p>
        </w:tc>
        <w:tc>
          <w:tcPr>
            <w:tcW w:w="3600" w:type="dxa"/>
            <w:vMerge/>
            <w:shd w:val="clear" w:color="auto" w:fill="D0CECE"/>
          </w:tcPr>
          <w:p w14:paraId="000000DD" w14:textId="77777777" w:rsidR="002A7C39" w:rsidRDefault="002A7C39">
            <w:pPr>
              <w:rPr>
                <w:rFonts w:ascii="Arial" w:eastAsia="Arial" w:hAnsi="Arial" w:cs="Arial"/>
                <w:sz w:val="22"/>
                <w:szCs w:val="22"/>
              </w:rPr>
            </w:pPr>
          </w:p>
        </w:tc>
      </w:tr>
      <w:tr w:rsidR="002A7C39" w14:paraId="1EC92041" w14:textId="77777777">
        <w:trPr>
          <w:trHeight w:val="220"/>
        </w:trPr>
        <w:tc>
          <w:tcPr>
            <w:tcW w:w="6210" w:type="dxa"/>
            <w:shd w:val="clear" w:color="auto" w:fill="D0CECE"/>
          </w:tcPr>
          <w:p w14:paraId="000000DE" w14:textId="77777777" w:rsidR="002A7C39" w:rsidRDefault="00544F1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Minimise:</w:t>
            </w:r>
          </w:p>
        </w:tc>
        <w:tc>
          <w:tcPr>
            <w:tcW w:w="270" w:type="dxa"/>
            <w:shd w:val="clear" w:color="auto" w:fill="D0CECE"/>
          </w:tcPr>
          <w:p w14:paraId="000000DF" w14:textId="77777777" w:rsidR="002A7C39" w:rsidRDefault="002A7C39">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000000E0" w14:textId="77777777" w:rsidR="002A7C39" w:rsidRDefault="002A7C39">
            <w:pPr>
              <w:pBdr>
                <w:top w:val="nil"/>
                <w:left w:val="nil"/>
                <w:bottom w:val="nil"/>
                <w:right w:val="nil"/>
                <w:between w:val="nil"/>
              </w:pBdr>
              <w:rPr>
                <w:rFonts w:ascii="Arial" w:eastAsia="Arial" w:hAnsi="Arial" w:cs="Arial"/>
                <w:color w:val="000000"/>
                <w:sz w:val="20"/>
                <w:szCs w:val="20"/>
              </w:rPr>
            </w:pPr>
          </w:p>
        </w:tc>
        <w:tc>
          <w:tcPr>
            <w:tcW w:w="3600" w:type="dxa"/>
            <w:vMerge/>
            <w:shd w:val="clear" w:color="auto" w:fill="D0CECE"/>
          </w:tcPr>
          <w:p w14:paraId="000000E1" w14:textId="77777777" w:rsidR="002A7C39" w:rsidRDefault="002A7C39">
            <w:pPr>
              <w:pBdr>
                <w:top w:val="nil"/>
                <w:left w:val="nil"/>
                <w:bottom w:val="nil"/>
                <w:right w:val="nil"/>
                <w:between w:val="nil"/>
              </w:pBdr>
              <w:rPr>
                <w:rFonts w:ascii="Arial" w:eastAsia="Arial" w:hAnsi="Arial" w:cs="Arial"/>
                <w:color w:val="000000"/>
                <w:sz w:val="22"/>
                <w:szCs w:val="22"/>
              </w:rPr>
            </w:pPr>
          </w:p>
        </w:tc>
      </w:tr>
      <w:tr w:rsidR="002A7C39" w14:paraId="27237AD7" w14:textId="77777777">
        <w:trPr>
          <w:trHeight w:val="4365"/>
        </w:trPr>
        <w:tc>
          <w:tcPr>
            <w:tcW w:w="6210" w:type="dxa"/>
            <w:vMerge w:val="restart"/>
            <w:shd w:val="clear" w:color="auto" w:fill="D0CECE"/>
          </w:tcPr>
          <w:p w14:paraId="000000E2" w14:textId="77777777" w:rsidR="002A7C39" w:rsidRDefault="002A7C39">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b"/>
              <w:tblW w:w="6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3"/>
              <w:gridCol w:w="1797"/>
            </w:tblGrid>
            <w:tr w:rsidR="002A7C39" w14:paraId="4B050AD1" w14:textId="77777777" w:rsidTr="00997566">
              <w:trPr>
                <w:trHeight w:val="1329"/>
              </w:trPr>
              <w:tc>
                <w:tcPr>
                  <w:tcW w:w="4353" w:type="dxa"/>
                  <w:tcBorders>
                    <w:top w:val="single" w:sz="4" w:space="0" w:color="000000"/>
                    <w:left w:val="single" w:sz="4" w:space="0" w:color="000000"/>
                  </w:tcBorders>
                  <w:shd w:val="clear" w:color="auto" w:fill="FFFF00"/>
                </w:tcPr>
                <w:p w14:paraId="000000E3" w14:textId="77777777" w:rsidR="002A7C39" w:rsidRDefault="00544F1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2. Substitute the hazard</w:t>
                  </w:r>
                </w:p>
                <w:p w14:paraId="000000E4" w14:textId="77777777" w:rsidR="002A7C39" w:rsidRDefault="00544F1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Wholly or partly with a safer alternative</w:t>
                  </w:r>
                </w:p>
                <w:p w14:paraId="000000E5" w14:textId="77777777" w:rsidR="002A7C39" w:rsidRDefault="00544F1B">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e.g. Temporary ban </w:t>
                  </w:r>
                </w:p>
                <w:p w14:paraId="000000E6" w14:textId="77777777" w:rsidR="002A7C39" w:rsidRDefault="00544F1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Isolate the hazard</w:t>
                  </w:r>
                </w:p>
                <w:p w14:paraId="000000E7" w14:textId="77777777" w:rsidR="002A7C39" w:rsidRDefault="00544F1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Use physical barriers, time or distance</w:t>
                  </w:r>
                </w:p>
                <w:p w14:paraId="000000E8" w14:textId="4CA16E53" w:rsidR="002A7C39" w:rsidRDefault="00544F1B">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e.g. </w:t>
                  </w:r>
                  <w:sdt>
                    <w:sdtPr>
                      <w:tag w:val="goog_rdk_6"/>
                      <w:id w:val="1238279730"/>
                      <w:showingPlcHdr/>
                    </w:sdtPr>
                    <w:sdtEndPr/>
                    <w:sdtContent>
                      <w:r w:rsidR="009158B7">
                        <w:t xml:space="preserve">     </w:t>
                      </w:r>
                    </w:sdtContent>
                  </w:sdt>
                  <w:sdt>
                    <w:sdtPr>
                      <w:tag w:val="goog_rdk_7"/>
                      <w:id w:val="721333653"/>
                    </w:sdtPr>
                    <w:sdtEndPr/>
                    <w:sdtContent>
                      <w:r>
                        <w:rPr>
                          <w:rFonts w:ascii="Arial" w:eastAsia="Arial" w:hAnsi="Arial" w:cs="Arial"/>
                          <w:i/>
                          <w:color w:val="000000"/>
                          <w:sz w:val="20"/>
                          <w:szCs w:val="20"/>
                        </w:rPr>
                        <w:t>Redeploy</w:t>
                      </w:r>
                    </w:sdtContent>
                  </w:sdt>
                  <w:r>
                    <w:rPr>
                      <w:rFonts w:ascii="Arial" w:eastAsia="Arial" w:hAnsi="Arial" w:cs="Arial"/>
                      <w:i/>
                      <w:color w:val="000000"/>
                      <w:sz w:val="20"/>
                      <w:szCs w:val="20"/>
                    </w:rPr>
                    <w:t>/New role</w:t>
                  </w:r>
                </w:p>
                <w:p w14:paraId="000000E9" w14:textId="77777777" w:rsidR="002A7C39" w:rsidRDefault="00544F1B">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Use engineering controls</w:t>
                  </w:r>
                </w:p>
                <w:p w14:paraId="000000EA" w14:textId="77777777" w:rsidR="002A7C39" w:rsidRDefault="002A7C39">
                  <w:pPr>
                    <w:pBdr>
                      <w:top w:val="nil"/>
                      <w:left w:val="nil"/>
                      <w:bottom w:val="nil"/>
                      <w:right w:val="nil"/>
                      <w:between w:val="nil"/>
                    </w:pBdr>
                    <w:rPr>
                      <w:rFonts w:ascii="Arial" w:eastAsia="Arial" w:hAnsi="Arial" w:cs="Arial"/>
                      <w:b/>
                      <w:sz w:val="20"/>
                      <w:szCs w:val="20"/>
                    </w:rPr>
                  </w:pPr>
                </w:p>
              </w:tc>
              <w:tc>
                <w:tcPr>
                  <w:tcW w:w="1797" w:type="dxa"/>
                  <w:tcBorders>
                    <w:top w:val="single" w:sz="4" w:space="0" w:color="000000"/>
                    <w:right w:val="single" w:sz="4" w:space="0" w:color="000000"/>
                  </w:tcBorders>
                  <w:shd w:val="clear" w:color="auto" w:fill="FFFF00"/>
                </w:tcPr>
                <w:p w14:paraId="000000EB" w14:textId="77777777" w:rsidR="002A7C39" w:rsidRDefault="00544F1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Minimise the risk if practical, by taking one or more of these actions, if not then…</w:t>
                  </w:r>
                </w:p>
              </w:tc>
            </w:tr>
            <w:tr w:rsidR="002A7C39" w14:paraId="1B7CC78C" w14:textId="77777777" w:rsidTr="00997566">
              <w:trPr>
                <w:trHeight w:val="731"/>
              </w:trPr>
              <w:tc>
                <w:tcPr>
                  <w:tcW w:w="4353" w:type="dxa"/>
                  <w:tcBorders>
                    <w:left w:val="single" w:sz="4" w:space="0" w:color="000000"/>
                  </w:tcBorders>
                  <w:shd w:val="clear" w:color="auto" w:fill="ED7D31"/>
                </w:tcPr>
                <w:p w14:paraId="000000EC" w14:textId="77777777" w:rsidR="002A7C39" w:rsidRDefault="00544F1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3. Use administrative controls</w:t>
                  </w:r>
                </w:p>
                <w:p w14:paraId="000000ED" w14:textId="77777777" w:rsidR="002A7C39" w:rsidRDefault="00544F1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Develop methods of work, processes and procedures</w:t>
                  </w:r>
                </w:p>
                <w:p w14:paraId="000000EE" w14:textId="77777777" w:rsidR="002A7C39" w:rsidRDefault="00544F1B">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e.g. Agreements/Signage</w:t>
                  </w:r>
                </w:p>
                <w:p w14:paraId="000000EF" w14:textId="77777777" w:rsidR="002A7C39" w:rsidRDefault="002A7C39">
                  <w:pPr>
                    <w:pBdr>
                      <w:top w:val="nil"/>
                      <w:left w:val="nil"/>
                      <w:bottom w:val="nil"/>
                      <w:right w:val="nil"/>
                      <w:between w:val="nil"/>
                    </w:pBdr>
                    <w:rPr>
                      <w:rFonts w:ascii="Arial" w:eastAsia="Arial" w:hAnsi="Arial" w:cs="Arial"/>
                      <w:b/>
                      <w:color w:val="000000"/>
                      <w:sz w:val="20"/>
                      <w:szCs w:val="20"/>
                    </w:rPr>
                  </w:pPr>
                </w:p>
              </w:tc>
              <w:tc>
                <w:tcPr>
                  <w:tcW w:w="1797" w:type="dxa"/>
                  <w:tcBorders>
                    <w:right w:val="single" w:sz="4" w:space="0" w:color="000000"/>
                  </w:tcBorders>
                  <w:shd w:val="clear" w:color="auto" w:fill="ED7D31"/>
                </w:tcPr>
                <w:p w14:paraId="000000F0" w14:textId="77777777" w:rsidR="002A7C39" w:rsidRDefault="00544F1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not then….</w:t>
                  </w:r>
                </w:p>
              </w:tc>
            </w:tr>
            <w:tr w:rsidR="002A7C39" w14:paraId="1D00149D" w14:textId="77777777" w:rsidTr="00997566">
              <w:trPr>
                <w:trHeight w:val="1077"/>
              </w:trPr>
              <w:tc>
                <w:tcPr>
                  <w:tcW w:w="4353" w:type="dxa"/>
                  <w:tcBorders>
                    <w:left w:val="single" w:sz="4" w:space="0" w:color="000000"/>
                    <w:bottom w:val="single" w:sz="4" w:space="0" w:color="000000"/>
                  </w:tcBorders>
                  <w:shd w:val="clear" w:color="auto" w:fill="FF0000"/>
                </w:tcPr>
                <w:p w14:paraId="000000F1" w14:textId="77777777" w:rsidR="002A7C39" w:rsidRDefault="00544F1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4. Use personal protective equipment </w:t>
                  </w:r>
                </w:p>
                <w:p w14:paraId="000000F2" w14:textId="77777777" w:rsidR="002A7C39" w:rsidRDefault="00544F1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Highly unlikely to be used but can be hi-visibility clothing </w:t>
                  </w:r>
                </w:p>
              </w:tc>
              <w:tc>
                <w:tcPr>
                  <w:tcW w:w="1797" w:type="dxa"/>
                  <w:tcBorders>
                    <w:bottom w:val="single" w:sz="4" w:space="0" w:color="000000"/>
                    <w:right w:val="single" w:sz="4" w:space="0" w:color="000000"/>
                  </w:tcBorders>
                  <w:shd w:val="clear" w:color="auto" w:fill="FF0000"/>
                </w:tcPr>
                <w:p w14:paraId="000000F3" w14:textId="3097A5CC" w:rsidR="002A7C39" w:rsidRDefault="00544F1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a significant risk still remains, decide if it’s safe to procee</w:t>
                  </w:r>
                  <w:r w:rsidR="00997566">
                    <w:rPr>
                      <w:rFonts w:ascii="Arial" w:eastAsia="Arial" w:hAnsi="Arial" w:cs="Arial"/>
                      <w:color w:val="000000"/>
                      <w:sz w:val="20"/>
                      <w:szCs w:val="20"/>
                    </w:rPr>
                    <w:t>d.</w:t>
                  </w:r>
                </w:p>
              </w:tc>
            </w:tr>
          </w:tbl>
          <w:p w14:paraId="000000F4" w14:textId="77777777" w:rsidR="002A7C39" w:rsidRDefault="002A7C39">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000000F5" w14:textId="77777777" w:rsidR="002A7C39" w:rsidRDefault="002A7C39">
            <w:pPr>
              <w:pBdr>
                <w:top w:val="nil"/>
                <w:left w:val="nil"/>
                <w:bottom w:val="nil"/>
                <w:right w:val="nil"/>
                <w:between w:val="nil"/>
              </w:pBdr>
              <w:rPr>
                <w:rFonts w:ascii="Arial" w:eastAsia="Arial" w:hAnsi="Arial" w:cs="Arial"/>
                <w:color w:val="000000"/>
                <w:sz w:val="20"/>
                <w:szCs w:val="20"/>
              </w:rPr>
            </w:pPr>
          </w:p>
        </w:tc>
        <w:tc>
          <w:tcPr>
            <w:tcW w:w="270" w:type="dxa"/>
            <w:shd w:val="clear" w:color="auto" w:fill="D0CECE"/>
          </w:tcPr>
          <w:p w14:paraId="000000F6" w14:textId="77777777" w:rsidR="002A7C39" w:rsidRDefault="002A7C39">
            <w:pPr>
              <w:pBdr>
                <w:top w:val="nil"/>
                <w:left w:val="nil"/>
                <w:bottom w:val="nil"/>
                <w:right w:val="nil"/>
                <w:between w:val="nil"/>
              </w:pBdr>
              <w:rPr>
                <w:rFonts w:ascii="Arial" w:eastAsia="Arial" w:hAnsi="Arial" w:cs="Arial"/>
                <w:color w:val="000000"/>
                <w:sz w:val="20"/>
                <w:szCs w:val="20"/>
              </w:rPr>
            </w:pPr>
          </w:p>
        </w:tc>
        <w:tc>
          <w:tcPr>
            <w:tcW w:w="3600" w:type="dxa"/>
            <w:vMerge/>
            <w:shd w:val="clear" w:color="auto" w:fill="D0CECE"/>
          </w:tcPr>
          <w:p w14:paraId="000000F7" w14:textId="77777777" w:rsidR="002A7C39" w:rsidRDefault="002A7C39">
            <w:pPr>
              <w:pBdr>
                <w:top w:val="nil"/>
                <w:left w:val="nil"/>
                <w:bottom w:val="nil"/>
                <w:right w:val="nil"/>
                <w:between w:val="nil"/>
              </w:pBdr>
              <w:rPr>
                <w:rFonts w:ascii="Arial" w:eastAsia="Arial" w:hAnsi="Arial" w:cs="Arial"/>
                <w:sz w:val="22"/>
                <w:szCs w:val="22"/>
              </w:rPr>
            </w:pPr>
          </w:p>
        </w:tc>
      </w:tr>
      <w:tr w:rsidR="002A7C39" w14:paraId="172C5F9A" w14:textId="77777777">
        <w:trPr>
          <w:trHeight w:val="231"/>
        </w:trPr>
        <w:tc>
          <w:tcPr>
            <w:tcW w:w="6210" w:type="dxa"/>
            <w:vMerge/>
            <w:shd w:val="clear" w:color="auto" w:fill="D0CECE"/>
          </w:tcPr>
          <w:p w14:paraId="000000F8" w14:textId="77777777" w:rsidR="002A7C39" w:rsidRDefault="002A7C39">
            <w:pPr>
              <w:pBdr>
                <w:top w:val="nil"/>
                <w:left w:val="nil"/>
                <w:bottom w:val="nil"/>
                <w:right w:val="nil"/>
                <w:between w:val="nil"/>
              </w:pBdr>
              <w:rPr>
                <w:rFonts w:ascii="Arial" w:eastAsia="Arial" w:hAnsi="Arial" w:cs="Arial"/>
                <w:color w:val="000000"/>
                <w:sz w:val="22"/>
                <w:szCs w:val="22"/>
              </w:rPr>
            </w:pPr>
          </w:p>
        </w:tc>
        <w:tc>
          <w:tcPr>
            <w:tcW w:w="270" w:type="dxa"/>
            <w:shd w:val="clear" w:color="auto" w:fill="D0CECE"/>
          </w:tcPr>
          <w:p w14:paraId="000000F9" w14:textId="77777777" w:rsidR="002A7C39" w:rsidRDefault="002A7C39">
            <w:pPr>
              <w:pBdr>
                <w:top w:val="nil"/>
                <w:left w:val="nil"/>
                <w:bottom w:val="nil"/>
                <w:right w:val="nil"/>
                <w:between w:val="nil"/>
              </w:pBdr>
              <w:rPr>
                <w:rFonts w:ascii="Arial" w:eastAsia="Arial" w:hAnsi="Arial" w:cs="Arial"/>
                <w:color w:val="000000"/>
                <w:sz w:val="22"/>
                <w:szCs w:val="22"/>
              </w:rPr>
            </w:pPr>
          </w:p>
        </w:tc>
        <w:tc>
          <w:tcPr>
            <w:tcW w:w="270" w:type="dxa"/>
            <w:shd w:val="clear" w:color="auto" w:fill="D0CECE"/>
          </w:tcPr>
          <w:p w14:paraId="000000FA" w14:textId="77777777" w:rsidR="002A7C39" w:rsidRDefault="002A7C39">
            <w:pPr>
              <w:pBdr>
                <w:top w:val="nil"/>
                <w:left w:val="nil"/>
                <w:bottom w:val="nil"/>
                <w:right w:val="nil"/>
                <w:between w:val="nil"/>
              </w:pBdr>
              <w:rPr>
                <w:rFonts w:ascii="Arial" w:eastAsia="Arial" w:hAnsi="Arial" w:cs="Arial"/>
                <w:color w:val="000000"/>
                <w:sz w:val="22"/>
                <w:szCs w:val="22"/>
              </w:rPr>
            </w:pPr>
          </w:p>
        </w:tc>
        <w:tc>
          <w:tcPr>
            <w:tcW w:w="3600" w:type="dxa"/>
            <w:vMerge/>
            <w:shd w:val="clear" w:color="auto" w:fill="D0CECE"/>
          </w:tcPr>
          <w:p w14:paraId="000000FB" w14:textId="77777777" w:rsidR="002A7C39" w:rsidRDefault="002A7C39">
            <w:pPr>
              <w:pBdr>
                <w:top w:val="nil"/>
                <w:left w:val="nil"/>
                <w:bottom w:val="nil"/>
                <w:right w:val="nil"/>
                <w:between w:val="nil"/>
              </w:pBdr>
              <w:rPr>
                <w:rFonts w:ascii="Arial" w:eastAsia="Arial" w:hAnsi="Arial" w:cs="Arial"/>
                <w:color w:val="000000"/>
                <w:sz w:val="22"/>
                <w:szCs w:val="22"/>
              </w:rPr>
            </w:pPr>
          </w:p>
        </w:tc>
      </w:tr>
      <w:bookmarkEnd w:id="0"/>
    </w:tbl>
    <w:p w14:paraId="000000FC" w14:textId="77777777" w:rsidR="002A7C39" w:rsidRDefault="002A7C39">
      <w:pPr>
        <w:pBdr>
          <w:top w:val="nil"/>
          <w:left w:val="nil"/>
          <w:bottom w:val="nil"/>
          <w:right w:val="nil"/>
          <w:between w:val="nil"/>
        </w:pBdr>
        <w:rPr>
          <w:rFonts w:ascii="Arial" w:eastAsia="Arial" w:hAnsi="Arial" w:cs="Arial"/>
          <w:color w:val="262626"/>
          <w:sz w:val="20"/>
          <w:szCs w:val="20"/>
        </w:rPr>
      </w:pPr>
    </w:p>
    <w:sectPr w:rsidR="002A7C39">
      <w:footerReference w:type="default" r:id="rId16"/>
      <w:pgSz w:w="16840" w:h="11900"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E5EAA" w14:textId="77777777" w:rsidR="009003A5" w:rsidRDefault="009003A5">
      <w:r>
        <w:separator/>
      </w:r>
    </w:p>
  </w:endnote>
  <w:endnote w:type="continuationSeparator" w:id="0">
    <w:p w14:paraId="5F3491F1" w14:textId="77777777" w:rsidR="009003A5" w:rsidRDefault="0090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D" w14:textId="77777777" w:rsidR="002A7C39" w:rsidRDefault="002A7C39">
    <w:pPr>
      <w:spacing w:line="276" w:lineRule="auto"/>
      <w:rPr>
        <w:sz w:val="18"/>
        <w:szCs w:val="18"/>
      </w:rPr>
    </w:pPr>
  </w:p>
  <w:tbl>
    <w:tblPr>
      <w:tblStyle w:val="ac"/>
      <w:tblW w:w="138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930"/>
      <w:gridCol w:w="7725"/>
      <w:gridCol w:w="2190"/>
    </w:tblGrid>
    <w:tr w:rsidR="002A7C39" w14:paraId="4F3C546D" w14:textId="77777777">
      <w:tc>
        <w:tcPr>
          <w:tcW w:w="3930" w:type="dxa"/>
          <w:shd w:val="clear" w:color="auto" w:fill="auto"/>
          <w:tcMar>
            <w:top w:w="100" w:type="dxa"/>
            <w:left w:w="100" w:type="dxa"/>
            <w:bottom w:w="100" w:type="dxa"/>
            <w:right w:w="100" w:type="dxa"/>
          </w:tcMar>
        </w:tcPr>
        <w:p w14:paraId="000000FE" w14:textId="252A31B3" w:rsidR="002A7C39" w:rsidRDefault="00544F1B">
          <w:pPr>
            <w:spacing w:line="276" w:lineRule="auto"/>
            <w:rPr>
              <w:rFonts w:ascii="Arial" w:eastAsia="Arial" w:hAnsi="Arial" w:cs="Arial"/>
              <w:sz w:val="16"/>
              <w:szCs w:val="16"/>
            </w:rPr>
          </w:pPr>
          <w:r>
            <w:rPr>
              <w:rFonts w:ascii="Arial" w:eastAsia="Arial" w:hAnsi="Arial" w:cs="Arial"/>
              <w:sz w:val="16"/>
              <w:szCs w:val="16"/>
            </w:rPr>
            <w:t>Safety Measures</w:t>
          </w:r>
          <w:r w:rsidR="00634356">
            <w:rPr>
              <w:rFonts w:ascii="Arial" w:eastAsia="Arial" w:hAnsi="Arial" w:cs="Arial"/>
              <w:sz w:val="16"/>
              <w:szCs w:val="16"/>
            </w:rPr>
            <w:t xml:space="preserve"> - Artist</w:t>
          </w:r>
        </w:p>
        <w:p w14:paraId="000000FF" w14:textId="77777777" w:rsidR="002A7C39" w:rsidRDefault="00544F1B">
          <w:pPr>
            <w:spacing w:line="276" w:lineRule="auto"/>
            <w:rPr>
              <w:rFonts w:ascii="Arial" w:eastAsia="Arial" w:hAnsi="Arial" w:cs="Arial"/>
              <w:sz w:val="16"/>
              <w:szCs w:val="16"/>
            </w:rPr>
          </w:pPr>
          <w:r>
            <w:rPr>
              <w:rFonts w:ascii="Arial" w:eastAsia="Arial" w:hAnsi="Arial" w:cs="Arial"/>
              <w:sz w:val="16"/>
              <w:szCs w:val="16"/>
            </w:rPr>
            <w:t>Version 1, December 2021</w:t>
          </w:r>
        </w:p>
      </w:tc>
      <w:tc>
        <w:tcPr>
          <w:tcW w:w="7725" w:type="dxa"/>
          <w:shd w:val="clear" w:color="auto" w:fill="auto"/>
          <w:tcMar>
            <w:top w:w="100" w:type="dxa"/>
            <w:left w:w="100" w:type="dxa"/>
            <w:bottom w:w="100" w:type="dxa"/>
            <w:right w:w="100" w:type="dxa"/>
          </w:tcMar>
        </w:tcPr>
        <w:p w14:paraId="00000100" w14:textId="77777777" w:rsidR="002A7C39" w:rsidRDefault="002A7C39">
          <w:pPr>
            <w:spacing w:line="276" w:lineRule="auto"/>
            <w:rPr>
              <w:rFonts w:ascii="Arial" w:eastAsia="Arial" w:hAnsi="Arial" w:cs="Arial"/>
              <w:sz w:val="16"/>
              <w:szCs w:val="16"/>
            </w:rPr>
          </w:pPr>
        </w:p>
        <w:p w14:paraId="00000101" w14:textId="77777777" w:rsidR="002A7C39" w:rsidRDefault="00544F1B">
          <w:pPr>
            <w:spacing w:line="276" w:lineRule="auto"/>
            <w:rPr>
              <w:rFonts w:ascii="Arial" w:eastAsia="Arial" w:hAnsi="Arial" w:cs="Arial"/>
              <w:sz w:val="16"/>
              <w:szCs w:val="16"/>
            </w:rPr>
          </w:pPr>
          <w:r>
            <w:rPr>
              <w:rFonts w:ascii="Arial" w:eastAsia="Arial" w:hAnsi="Arial" w:cs="Arial"/>
              <w:sz w:val="16"/>
              <w:szCs w:val="16"/>
            </w:rPr>
            <w:t xml:space="preserve">Visit </w:t>
          </w:r>
          <w:hyperlink r:id="rId1">
            <w:r>
              <w:rPr>
                <w:rFonts w:ascii="Arial" w:eastAsia="Arial" w:hAnsi="Arial" w:cs="Arial"/>
                <w:color w:val="1155CC"/>
                <w:sz w:val="16"/>
                <w:szCs w:val="16"/>
                <w:u w:val="single"/>
              </w:rPr>
              <w:t>www.soundcheckaotearoa.co.nz</w:t>
            </w:r>
          </w:hyperlink>
          <w:r>
            <w:rPr>
              <w:rFonts w:ascii="Arial" w:eastAsia="Arial" w:hAnsi="Arial" w:cs="Arial"/>
              <w:sz w:val="16"/>
              <w:szCs w:val="16"/>
            </w:rPr>
            <w:t xml:space="preserve"> for the latest version and additional guidance documents</w:t>
          </w:r>
        </w:p>
      </w:tc>
      <w:tc>
        <w:tcPr>
          <w:tcW w:w="2190" w:type="dxa"/>
          <w:shd w:val="clear" w:color="auto" w:fill="auto"/>
          <w:tcMar>
            <w:top w:w="100" w:type="dxa"/>
            <w:left w:w="100" w:type="dxa"/>
            <w:bottom w:w="100" w:type="dxa"/>
            <w:right w:w="100" w:type="dxa"/>
          </w:tcMar>
        </w:tcPr>
        <w:p w14:paraId="00000102" w14:textId="77777777" w:rsidR="002A7C39" w:rsidRDefault="002A7C39">
          <w:pPr>
            <w:widowControl w:val="0"/>
            <w:jc w:val="right"/>
            <w:rPr>
              <w:rFonts w:ascii="Arial" w:eastAsia="Arial" w:hAnsi="Arial" w:cs="Arial"/>
              <w:sz w:val="16"/>
              <w:szCs w:val="16"/>
            </w:rPr>
          </w:pPr>
        </w:p>
        <w:p w14:paraId="00000103" w14:textId="4DB46923" w:rsidR="002A7C39" w:rsidRDefault="00544F1B">
          <w:pPr>
            <w:widowControl w:val="0"/>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7E3552">
            <w:rPr>
              <w:rFonts w:ascii="Arial" w:eastAsia="Arial" w:hAnsi="Arial" w:cs="Arial"/>
              <w:noProof/>
              <w:sz w:val="16"/>
              <w:szCs w:val="16"/>
            </w:rPr>
            <w:t>1</w:t>
          </w:r>
          <w:r>
            <w:rPr>
              <w:rFonts w:ascii="Arial" w:eastAsia="Arial" w:hAnsi="Arial" w:cs="Arial"/>
              <w:sz w:val="16"/>
              <w:szCs w:val="16"/>
            </w:rPr>
            <w:fldChar w:fldCharType="end"/>
          </w:r>
        </w:p>
      </w:tc>
    </w:tr>
  </w:tbl>
  <w:p w14:paraId="00000104" w14:textId="77777777" w:rsidR="002A7C39" w:rsidRDefault="002A7C39">
    <w:pP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16009" w14:textId="77777777" w:rsidR="009003A5" w:rsidRDefault="009003A5">
      <w:r>
        <w:separator/>
      </w:r>
    </w:p>
  </w:footnote>
  <w:footnote w:type="continuationSeparator" w:id="0">
    <w:p w14:paraId="058671C3" w14:textId="77777777" w:rsidR="009003A5" w:rsidRDefault="00900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738"/>
    <w:multiLevelType w:val="multilevel"/>
    <w:tmpl w:val="05E2F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D47F32"/>
    <w:multiLevelType w:val="hybridMultilevel"/>
    <w:tmpl w:val="7FA20836"/>
    <w:lvl w:ilvl="0" w:tplc="DA9C19F8">
      <w:numFmt w:val="bullet"/>
      <w:lvlText w:val=""/>
      <w:lvlJc w:val="left"/>
      <w:pPr>
        <w:ind w:left="720" w:hanging="360"/>
      </w:pPr>
      <w:rPr>
        <w:rFonts w:ascii="Symbol" w:eastAsia="Arial"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39"/>
    <w:rsid w:val="0007000D"/>
    <w:rsid w:val="000A70BF"/>
    <w:rsid w:val="000E0293"/>
    <w:rsid w:val="002A7C39"/>
    <w:rsid w:val="0035707B"/>
    <w:rsid w:val="004A4972"/>
    <w:rsid w:val="00510D8D"/>
    <w:rsid w:val="00544F1B"/>
    <w:rsid w:val="00632240"/>
    <w:rsid w:val="00634356"/>
    <w:rsid w:val="00733CFD"/>
    <w:rsid w:val="00790849"/>
    <w:rsid w:val="00795D65"/>
    <w:rsid w:val="007D55B5"/>
    <w:rsid w:val="007E3552"/>
    <w:rsid w:val="0084066D"/>
    <w:rsid w:val="008A4145"/>
    <w:rsid w:val="009003A5"/>
    <w:rsid w:val="009158B7"/>
    <w:rsid w:val="00986B6E"/>
    <w:rsid w:val="00997566"/>
    <w:rsid w:val="009B7BD1"/>
    <w:rsid w:val="00DB6E0A"/>
    <w:rsid w:val="00DC1804"/>
    <w:rsid w:val="00DC18AA"/>
    <w:rsid w:val="00DC6015"/>
    <w:rsid w:val="00E22262"/>
    <w:rsid w:val="00E95168"/>
    <w:rsid w:val="00EF302C"/>
    <w:rsid w:val="00F974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4A08"/>
  <w15:docId w15:val="{C89FED98-DDDF-417D-B3D1-FC10B6C5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E3224D"/>
  </w:style>
  <w:style w:type="paragraph" w:customStyle="1" w:styleId="heading10">
    <w:name w:val="heading 10"/>
    <w:basedOn w:val="Normal0"/>
    <w:next w:val="Normal0"/>
    <w:uiPriority w:val="9"/>
    <w:qFormat/>
    <w:pPr>
      <w:keepNext/>
      <w:keepLines/>
      <w:spacing w:before="480" w:after="120"/>
      <w:outlineLvl w:val="0"/>
    </w:pPr>
    <w:rPr>
      <w:b/>
      <w:sz w:val="48"/>
      <w:szCs w:val="48"/>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rPr>
  </w:style>
  <w:style w:type="paragraph" w:customStyle="1" w:styleId="heading50">
    <w:name w:val="heading 5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table" w:styleId="TableGrid">
    <w:name w:val="Table Grid"/>
    <w:basedOn w:val="NormalTable0"/>
    <w:uiPriority w:val="39"/>
    <w:rsid w:val="00E3224D"/>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CellMar>
        <w:left w:w="0" w:type="dxa"/>
        <w:right w:w="0" w:type="dxa"/>
      </w:tblCellMar>
    </w:tblPr>
  </w:style>
  <w:style w:type="table" w:customStyle="1" w:styleId="a1">
    <w:basedOn w:val="NormalTable0"/>
    <w:tblPr>
      <w:tblStyleRowBandSize w:val="1"/>
      <w:tblStyleColBandSize w:val="1"/>
      <w:tblCellMar>
        <w:left w:w="0" w:type="dxa"/>
        <w:right w:w="0" w:type="dxa"/>
      </w:tblCellMar>
    </w:tblPr>
  </w:style>
  <w:style w:type="table" w:customStyle="1" w:styleId="a2">
    <w:basedOn w:val="NormalTable0"/>
    <w:tblPr>
      <w:tblStyleRowBandSize w:val="1"/>
      <w:tblStyleColBandSize w:val="1"/>
    </w:tblPr>
  </w:style>
  <w:style w:type="paragraph" w:styleId="Header">
    <w:name w:val="header"/>
    <w:basedOn w:val="Normal0"/>
    <w:link w:val="HeaderChar"/>
    <w:uiPriority w:val="99"/>
    <w:unhideWhenUsed/>
    <w:rsid w:val="002F26E3"/>
    <w:pPr>
      <w:tabs>
        <w:tab w:val="center" w:pos="4513"/>
        <w:tab w:val="right" w:pos="9026"/>
      </w:tabs>
    </w:pPr>
  </w:style>
  <w:style w:type="character" w:customStyle="1" w:styleId="HeaderChar">
    <w:name w:val="Header Char"/>
    <w:basedOn w:val="DefaultParagraphFont"/>
    <w:link w:val="Header"/>
    <w:uiPriority w:val="99"/>
    <w:rsid w:val="002F26E3"/>
  </w:style>
  <w:style w:type="paragraph" w:styleId="Footer">
    <w:name w:val="footer"/>
    <w:basedOn w:val="Normal0"/>
    <w:link w:val="FooterChar"/>
    <w:uiPriority w:val="99"/>
    <w:unhideWhenUsed/>
    <w:rsid w:val="002F26E3"/>
    <w:pPr>
      <w:tabs>
        <w:tab w:val="center" w:pos="4513"/>
        <w:tab w:val="right" w:pos="9026"/>
      </w:tabs>
    </w:pPr>
  </w:style>
  <w:style w:type="character" w:customStyle="1" w:styleId="FooterChar">
    <w:name w:val="Footer Char"/>
    <w:basedOn w:val="DefaultParagraphFont"/>
    <w:link w:val="Footer"/>
    <w:uiPriority w:val="99"/>
    <w:rsid w:val="002F26E3"/>
  </w:style>
  <w:style w:type="paragraph" w:styleId="ListParagraph">
    <w:name w:val="List Paragraph"/>
    <w:basedOn w:val="Normal0"/>
    <w:uiPriority w:val="34"/>
    <w:qFormat/>
    <w:rsid w:val="00273F24"/>
    <w:pPr>
      <w:ind w:left="720"/>
      <w:contextualSpacing/>
    </w:p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3">
    <w:basedOn w:val="NormalTable0"/>
    <w:tblPr>
      <w:tblStyleRowBandSize w:val="1"/>
      <w:tblStyleColBandSize w:val="1"/>
      <w:tblCellMar>
        <w:left w:w="0" w:type="dxa"/>
        <w:right w:w="0" w:type="dxa"/>
      </w:tblCellMar>
    </w:tblPr>
  </w:style>
  <w:style w:type="table" w:customStyle="1" w:styleId="a4">
    <w:basedOn w:val="NormalTable0"/>
    <w:tblPr>
      <w:tblStyleRowBandSize w:val="1"/>
      <w:tblStyleColBandSize w:val="1"/>
      <w:tblCellMar>
        <w:left w:w="0" w:type="dxa"/>
        <w:right w:w="0" w:type="dxa"/>
      </w:tblCellMar>
    </w:tblPr>
  </w:style>
  <w:style w:type="table" w:customStyle="1" w:styleId="a5">
    <w:basedOn w:val="NormalTable0"/>
    <w:tblPr>
      <w:tblStyleRowBandSize w:val="1"/>
      <w:tblStyleColBandSize w:val="1"/>
      <w:tblCellMar>
        <w:left w:w="0" w:type="dxa"/>
        <w:right w:w="0" w:type="dxa"/>
      </w:tblCellMar>
    </w:tblPr>
  </w:style>
  <w:style w:type="table" w:customStyle="1" w:styleId="a6">
    <w:basedOn w:val="NormalTable0"/>
    <w:tblPr>
      <w:tblStyleRowBandSize w:val="1"/>
      <w:tblStyleColBandSize w:val="1"/>
      <w:tblCellMar>
        <w:left w:w="0" w:type="dxa"/>
        <w:right w:w="0" w:type="dxa"/>
      </w:tblCellMar>
    </w:tblPr>
  </w:style>
  <w:style w:type="table" w:customStyle="1" w:styleId="a7">
    <w:basedOn w:val="NormalTable0"/>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325D9"/>
    <w:rPr>
      <w:b/>
      <w:bCs/>
    </w:rPr>
  </w:style>
  <w:style w:type="character" w:customStyle="1" w:styleId="CommentSubjectChar">
    <w:name w:val="Comment Subject Char"/>
    <w:basedOn w:val="CommentTextChar"/>
    <w:link w:val="CommentSubject"/>
    <w:uiPriority w:val="99"/>
    <w:semiHidden/>
    <w:rsid w:val="00F325D9"/>
    <w:rPr>
      <w:b/>
      <w:bCs/>
      <w:sz w:val="20"/>
      <w:szCs w:val="20"/>
    </w:rPr>
  </w:style>
  <w:style w:type="paragraph" w:styleId="Revision">
    <w:name w:val="Revision"/>
    <w:hidden/>
    <w:uiPriority w:val="99"/>
    <w:semiHidden/>
    <w:rsid w:val="00E94F67"/>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A4145"/>
    <w:rPr>
      <w:color w:val="0563C1" w:themeColor="hyperlink"/>
      <w:u w:val="single"/>
    </w:rPr>
  </w:style>
  <w:style w:type="character" w:styleId="UnresolvedMention">
    <w:name w:val="Unresolved Mention"/>
    <w:basedOn w:val="DefaultParagraphFont"/>
    <w:uiPriority w:val="99"/>
    <w:semiHidden/>
    <w:unhideWhenUsed/>
    <w:rsid w:val="008A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oundcheckaotearoa.co.nz/visual-resources-and-post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ndcheckaotearoa.co.nz/sexual-harassment-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ndcheckaotearoa.co.nz/s/show-checklist-artist.docx" TargetMode="External"/><Relationship Id="rId5" Type="http://schemas.openxmlformats.org/officeDocument/2006/relationships/webSettings" Target="webSettings.xml"/><Relationship Id="rId15" Type="http://schemas.openxmlformats.org/officeDocument/2006/relationships/hyperlink" Target="https://www.soundcheckaotearoa.co.nz/visual-resources-and-posters" TargetMode="External"/><Relationship Id="rId10" Type="http://schemas.openxmlformats.org/officeDocument/2006/relationships/hyperlink" Target="http://www.soundcheckaotearoa.co.nz/resources-for-artists-and-managers" TargetMode="External"/><Relationship Id="rId4" Type="http://schemas.openxmlformats.org/officeDocument/2006/relationships/settings" Target="settings.xml"/><Relationship Id="rId9" Type="http://schemas.openxmlformats.org/officeDocument/2006/relationships/hyperlink" Target="https://www.soundcheckaotearoa.co.nz/sexual-harassment-policy" TargetMode="External"/><Relationship Id="rId14" Type="http://schemas.openxmlformats.org/officeDocument/2006/relationships/hyperlink" Target="https://www.soundcheckaotearoa.co.nz/resources-and-too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undcheckaotearo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IK7T/LONxHQzSR0NyHlxJMY1SQ==">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WIREMU kay</dc:creator>
  <cp:lastModifiedBy>Lydia Jenkin</cp:lastModifiedBy>
  <cp:revision>19</cp:revision>
  <dcterms:created xsi:type="dcterms:W3CDTF">2021-11-02T20:26:00Z</dcterms:created>
  <dcterms:modified xsi:type="dcterms:W3CDTF">2021-12-07T02:56:00Z</dcterms:modified>
</cp:coreProperties>
</file>